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0" w:rsidRDefault="00683FD0" w:rsidP="00683F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8050321" cy="6037546"/>
            <wp:effectExtent l="0" t="1009650" r="0" b="9925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13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5511" cy="60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D0" w:rsidRDefault="00683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3FD0" w:rsidRDefault="00683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3FD0" w:rsidRDefault="00683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3FD0" w:rsidRDefault="00683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3FD0" w:rsidRDefault="00683FD0" w:rsidP="003D412C">
      <w:pPr>
        <w:spacing w:after="0" w:line="240" w:lineRule="auto"/>
        <w:rPr>
          <w:rFonts w:ascii="Times New Roman" w:hAnsi="Times New Roman"/>
          <w:sz w:val="28"/>
        </w:rPr>
      </w:pPr>
    </w:p>
    <w:p w:rsidR="00DC4470" w:rsidRDefault="00BA1E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ГОСУДАРСТВЕННОЕ БЮДЖЕТНОЕ ОБЩЕОБРАЗОВАТЕЛЬНОЕ УЧРЕЖДЕНИЕ "СРЕДНЯЯ ОБЩЕОБРАЗОВАТЕЛЬНАЯ ШКОЛА - ДЕТСКИЙ САД С.П. ДЖЕЙРАХ ИМ. И.С. ЛЬЯНОВА"</w:t>
      </w:r>
    </w:p>
    <w:p w:rsidR="00DC4470" w:rsidRDefault="00BA1E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DC4470" w:rsidRDefault="00DC4470">
      <w:pPr>
        <w:spacing w:after="0" w:line="240" w:lineRule="auto"/>
        <w:rPr>
          <w:rFonts w:ascii="Times New Roman" w:hAnsi="Times New Roman"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vertAnchor="text" w:horzAnchor="margin" w:tblpX="1" w:tblpY="15"/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DC447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70" w:rsidRDefault="00683FD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:rsidR="00DC4470" w:rsidRDefault="00BA1EE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общем педагогическом совете </w:t>
            </w:r>
          </w:p>
          <w:p w:rsidR="00DC4470" w:rsidRDefault="00BA1EE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№1 от 25.08.2016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70" w:rsidRDefault="00BA1EE5">
            <w:pPr>
              <w:spacing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DC4470" w:rsidRDefault="00BA1EE5">
            <w:pPr>
              <w:spacing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ГБОУ "СОШ - ДС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Джейрах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</w:rPr>
              <w:t>И.С.Льянова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</w:p>
          <w:p w:rsidR="00DC4470" w:rsidRDefault="00BA1EE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Тачиева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Э.М. </w:t>
            </w:r>
          </w:p>
        </w:tc>
      </w:tr>
    </w:tbl>
    <w:p w:rsidR="00DC4470" w:rsidRDefault="00DC44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rPr>
          <w:rFonts w:ascii="Times New Roman" w:hAnsi="Times New Roman"/>
          <w:b/>
          <w:sz w:val="40"/>
        </w:rPr>
      </w:pPr>
    </w:p>
    <w:p w:rsidR="00DC4470" w:rsidRDefault="00BA1EE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r>
        <w:rPr>
          <w:rFonts w:ascii="Times New Roman" w:hAnsi="Times New Roman"/>
          <w:b/>
          <w:sz w:val="40"/>
        </w:rPr>
        <w:t>ПОЛОЖЕНИЕ</w:t>
      </w:r>
    </w:p>
    <w:p w:rsidR="00DC4470" w:rsidRDefault="00BA1E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ВНУТРЕННЕЙ СИСТЕМЕ ОЦЕНКИ КАЧЕСТВА ОБРАЗОВАНИЯ</w:t>
      </w:r>
    </w:p>
    <w:p w:rsidR="00DC4470" w:rsidRDefault="00BA1E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ГБОУ "СОШ - ДЕТСКИЙ САД С.П. ДЖЕЙРАХ ИМ. И.С. ЛЬЯНОВА"</w:t>
      </w:r>
    </w:p>
    <w:bookmarkEnd w:id="0"/>
    <w:p w:rsidR="00DC4470" w:rsidRDefault="00DC44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4470" w:rsidRDefault="00DC4470">
      <w:pPr>
        <w:spacing w:after="0" w:line="240" w:lineRule="auto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DC4470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</w:p>
    <w:p w:rsidR="00DC4470" w:rsidRDefault="00BA1EE5">
      <w:pPr>
        <w:pStyle w:val="a5"/>
        <w:shd w:val="clear" w:color="auto" w:fill="F7FBF4"/>
        <w:spacing w:before="0" w:after="0" w:line="300" w:lineRule="atLeast"/>
        <w:jc w:val="center"/>
        <w:rPr>
          <w:b/>
          <w:sz w:val="28"/>
        </w:rPr>
      </w:pPr>
      <w:r>
        <w:rPr>
          <w:rStyle w:val="a8"/>
        </w:rPr>
        <w:t>С.П. ДЖЕЙРАХ</w:t>
      </w:r>
    </w:p>
    <w:p w:rsidR="00DC4470" w:rsidRDefault="00DC4470">
      <w:pPr>
        <w:jc w:val="center"/>
        <w:rPr>
          <w:rFonts w:ascii="Times New Roman" w:hAnsi="Times New Roman"/>
          <w:sz w:val="24"/>
        </w:rPr>
      </w:pPr>
    </w:p>
    <w:p w:rsidR="00DC4470" w:rsidRDefault="00BA1E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1.1. </w:t>
      </w:r>
      <w:proofErr w:type="gramStart"/>
      <w:r>
        <w:rPr>
          <w:rFonts w:ascii="Times New Roman" w:hAnsi="Times New Roman"/>
          <w:sz w:val="24"/>
        </w:rPr>
        <w:t>Настоящее Положение разработано в соответствии с Федеральным законом № 273-ФЗ от 29.12.2012 «Об образовании в Российской Федерации» с изменениями от 24 марта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</w:t>
      </w:r>
      <w:proofErr w:type="gramEnd"/>
      <w:r>
        <w:rPr>
          <w:rFonts w:ascii="Times New Roman" w:hAnsi="Times New Roman"/>
          <w:sz w:val="24"/>
        </w:rPr>
        <w:t xml:space="preserve">. № 373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/>
          <w:sz w:val="24"/>
        </w:rPr>
        <w:t>-о</w:t>
      </w:r>
      <w:proofErr w:type="gramEnd"/>
      <w:r>
        <w:rPr>
          <w:rFonts w:ascii="Times New Roman" w:hAnsi="Times New Roman"/>
          <w:sz w:val="24"/>
        </w:rPr>
        <w:t xml:space="preserve">бразовательным программам дошкольного образования», Приказом </w:t>
      </w:r>
      <w:proofErr w:type="spellStart"/>
      <w:r>
        <w:rPr>
          <w:rFonts w:ascii="Times New Roman" w:hAnsi="Times New Roman"/>
          <w:sz w:val="24"/>
        </w:rPr>
        <w:t>МОиН</w:t>
      </w:r>
      <w:proofErr w:type="spellEnd"/>
      <w:r>
        <w:rPr>
          <w:rFonts w:ascii="Times New Roman" w:hAnsi="Times New Roman"/>
          <w:sz w:val="24"/>
        </w:rPr>
        <w:t xml:space="preserve"> РФ «Об утверждении порядка проведения </w:t>
      </w: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образовательной организацией» от 14.06.2013 № 462 с изменениями на 14 декабря 2017 года, Приказом </w:t>
      </w:r>
      <w:proofErr w:type="spellStart"/>
      <w:r>
        <w:rPr>
          <w:rFonts w:ascii="Times New Roman" w:hAnsi="Times New Roman"/>
          <w:sz w:val="24"/>
        </w:rPr>
        <w:t>МОиН</w:t>
      </w:r>
      <w:proofErr w:type="spellEnd"/>
      <w:r>
        <w:rPr>
          <w:rFonts w:ascii="Times New Roman" w:hAnsi="Times New Roman"/>
          <w:sz w:val="24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4"/>
        </w:rPr>
        <w:t>самообследованию</w:t>
      </w:r>
      <w:proofErr w:type="spellEnd"/>
      <w:r>
        <w:rPr>
          <w:rFonts w:ascii="Times New Roman" w:hAnsi="Times New Roman"/>
          <w:sz w:val="24"/>
        </w:rPr>
        <w:t>» от 10.12.2013 № 1324 с изменениями на 15 февраля 2017 года, а также Уставом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proofErr w:type="gramStart"/>
      <w:r>
        <w:rPr>
          <w:rFonts w:ascii="Times New Roman" w:hAnsi="Times New Roman"/>
          <w:sz w:val="24"/>
        </w:rPr>
        <w:t>Данное Положение о внутренней системе оценки качества образования в учреждении (далее - Положение)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</w:t>
      </w:r>
      <w:proofErr w:type="gramEnd"/>
      <w:r>
        <w:rPr>
          <w:rFonts w:ascii="Times New Roman" w:hAnsi="Times New Roman"/>
          <w:sz w:val="24"/>
        </w:rPr>
        <w:t xml:space="preserve"> качества образования (далее — мониторинг) в образовательном учреждении.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пользователей, результатов системы оценки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Основными пользователями </w:t>
      </w:r>
      <w:proofErr w:type="gramStart"/>
      <w:r>
        <w:rPr>
          <w:rFonts w:ascii="Times New Roman" w:hAnsi="Times New Roman"/>
          <w:sz w:val="24"/>
        </w:rPr>
        <w:t>результатов системы оценки качества образования</w:t>
      </w:r>
      <w:proofErr w:type="gramEnd"/>
      <w:r>
        <w:rPr>
          <w:rFonts w:ascii="Times New Roman" w:hAnsi="Times New Roman"/>
          <w:sz w:val="24"/>
        </w:rPr>
        <w:t xml:space="preserve"> ДС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образовательного учреждения.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Положение распространяется на деятельность всех работников ДС,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В настоящем Положении используются следующие термины: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Качество образования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— </w:t>
      </w:r>
      <w:proofErr w:type="gramStart"/>
      <w:r>
        <w:rPr>
          <w:rFonts w:ascii="Times New Roman" w:hAnsi="Times New Roman"/>
          <w:sz w:val="24"/>
        </w:rPr>
        <w:t>это</w:t>
      </w:r>
      <w:proofErr w:type="gramEnd"/>
      <w:r>
        <w:rPr>
          <w:rFonts w:ascii="Times New Roman" w:hAnsi="Times New Roman"/>
          <w:sz w:val="24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ДС, учителей начальной школы.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образовательной деятельностью в рамках реализации Программы в ДС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ДС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РФ от 28 февраля 2014 г. №08-249).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Оценивание качества — оценивание соответствия </w:t>
      </w:r>
      <w:proofErr w:type="gramStart"/>
      <w:r>
        <w:rPr>
          <w:rFonts w:ascii="Times New Roman" w:hAnsi="Times New Roman"/>
          <w:sz w:val="24"/>
        </w:rPr>
        <w:t>образовательной деятельности, реализуемой ДС заданным требованиям Стандарта и Программы в дошкольном образовании направлено</w:t>
      </w:r>
      <w:proofErr w:type="gramEnd"/>
      <w:r>
        <w:rPr>
          <w:rFonts w:ascii="Times New Roman" w:hAnsi="Times New Roman"/>
          <w:sz w:val="24"/>
        </w:rPr>
        <w:t>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2021 год).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Критерий — признак, на основании которого производится оценка, классификация оцениваемого объекта.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Экспертиза — всестороннее изучение и анализ состояния, условий и результатов образовательной деятельности.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Оценка качества образования осуществляется посредством: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системы контрольно-инспекционной деятельности;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общественной экспертизы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лицензирования;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мониторинга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В качестве источников данных для оценки качества образования используются: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статистика;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мониторинговые исследования;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социологические опросы;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отчеты работников детского сада;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посещение мероприятий, организуемых педагогами дошкольного учреждения;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отчет о результатах </w:t>
      </w: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ДС.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1.11. Проведение мониторинга ориентируется на основные аспекты качества образования: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качество процессов;  качество условий (программно-методические, материально-технические, кадровые, информационно-технические, организационные и др.); качество результата.</w:t>
      </w:r>
      <w:proofErr w:type="gramEnd"/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 Направления мониторинга определяются, исходя из оцениваемого аспекта качества образования по результатам работы учреждения за предыдущий учебный год, в соответствии с проблемами и задачами на текущий год.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1.13. На основании данного Положения ДС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1.14. Экспертная рабочая группа для проведения ВСОКО создается на основании приказа </w:t>
      </w:r>
      <w:proofErr w:type="spellStart"/>
      <w:r>
        <w:rPr>
          <w:rFonts w:ascii="Times New Roman" w:hAnsi="Times New Roman"/>
          <w:sz w:val="24"/>
        </w:rPr>
        <w:t>дирекота</w:t>
      </w:r>
      <w:proofErr w:type="spellEnd"/>
      <w:r>
        <w:rPr>
          <w:rFonts w:ascii="Times New Roman" w:hAnsi="Times New Roman"/>
          <w:sz w:val="24"/>
        </w:rPr>
        <w:t xml:space="preserve"> в количестве 4-5 человек.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1.15. Система внутреннего мониторинга является составной частью годового плана работы ДС.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Основные цели, задачи и принципы внутренней системы оценки качества образования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 Целями ВСОКО являются: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прогнозирование развития образовательной системы детского сада.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Задачами </w:t>
      </w:r>
      <w:proofErr w:type="gramStart"/>
      <w:r>
        <w:rPr>
          <w:rFonts w:ascii="Times New Roman" w:hAnsi="Times New Roman"/>
          <w:sz w:val="24"/>
        </w:rPr>
        <w:t>построения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</w:rPr>
        <w:t xml:space="preserve"> являются: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единого понимания критериев качества образования и подходов к его измерению;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ресурсной базы и обеспечение функционирования дошкольной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статистики и мониторинга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изучение и самооценка состояния развития и эффективности деятельности ДС;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определение степени соответствия условий осуществления образовательной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государственным требованиям;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доступности качественного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оценка уровня индивидуальных образовательных достижений воспитанников;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-выявление факторов, влияющих на качество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повышению квалификации воспитателей, принимающих участие в процедурах оценки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определение рейтинга и стимулирующих доплат педагогам;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расширение общественного участия в управлении образованием в детском саду;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подготовке общественных экспертов, принимающих участие в процедурах оценки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основу ВСОКО положены следующие принципы: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объективности, достоверности, полноты и системности информации о качестве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открытости, прозрачности процедур оценки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преемственности в образовательной политике, интеграции в общероссийскую систему оценки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доступности информации о состоянии и качестве образования для различных групп потребителей;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рефлексивности</w:t>
      </w:r>
      <w:proofErr w:type="spellEnd"/>
      <w:r>
        <w:rPr>
          <w:rFonts w:ascii="Times New Roman" w:hAnsi="Times New Roman"/>
          <w:sz w:val="24"/>
        </w:rPr>
        <w:t xml:space="preserve">, реализуемой через включение педагогов в </w:t>
      </w:r>
      <w:proofErr w:type="spellStart"/>
      <w:r>
        <w:rPr>
          <w:rFonts w:ascii="Times New Roman" w:hAnsi="Times New Roman"/>
          <w:sz w:val="24"/>
        </w:rPr>
        <w:t>критериальный</w:t>
      </w:r>
      <w:proofErr w:type="spellEnd"/>
      <w:r>
        <w:rPr>
          <w:rFonts w:ascii="Times New Roman" w:hAnsi="Times New Roman"/>
          <w:sz w:val="24"/>
        </w:rPr>
        <w:t xml:space="preserve"> самоанализ и самооценку своей деятельности с опорой на объективные критерии и показатели;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повышения потенциала внутренней оценки, самооценки, самоанализа каждого педагога;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инструментальности</w:t>
      </w:r>
      <w:proofErr w:type="spellEnd"/>
      <w:r>
        <w:rPr>
          <w:rFonts w:ascii="Times New Roman" w:hAnsi="Times New Roman"/>
          <w:sz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взаимного дополнения оценочных процедур, установление между ними взаимосвязей и взаимозависимости;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соблюдения морально-этических норм при проведении процедур оценки качества образования в детском саду.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Организационная и функциональная структура внутренней системы оценки качества образования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Организационная структура ДС, занимающаяся ВСОКО и интерпретацией полученных результатов, включает в себя: администрацию учреждения, педагогический совет и членов экспертной рабочей группы.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Администрация образовательного учреждения: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формирует блок локальных актов, регулирующих функционирование ВСОКО ДС и приложений к ним, утверждает их приказом директора учреждения и контролирует их исполнение;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- 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организует систему мониторинга качества образования в ДС,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- организует изучение информационных </w:t>
      </w:r>
      <w:proofErr w:type="gramStart"/>
      <w:r>
        <w:rPr>
          <w:rFonts w:ascii="Times New Roman" w:hAnsi="Times New Roman"/>
          <w:sz w:val="24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hAnsi="Times New Roman"/>
          <w:sz w:val="24"/>
        </w:rPr>
        <w:t>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обеспечивает условия для подготовки работников ДС и общественных экспертов по осуществлению контрольно-оценочных процедур;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- формирует информационно-аналитические материалы по результатам (анализ работы ДС за учебный год, </w:t>
      </w:r>
      <w:proofErr w:type="spellStart"/>
      <w:r>
        <w:rPr>
          <w:rFonts w:ascii="Times New Roman" w:hAnsi="Times New Roman"/>
          <w:sz w:val="24"/>
        </w:rPr>
        <w:t>самообследование</w:t>
      </w:r>
      <w:proofErr w:type="spellEnd"/>
      <w:r>
        <w:rPr>
          <w:rFonts w:ascii="Times New Roman" w:hAnsi="Times New Roman"/>
          <w:sz w:val="24"/>
        </w:rPr>
        <w:t xml:space="preserve"> деятельности дошкольного образовательного учреждения);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Экспертная рабочая группа: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создаётся по приказу директора на начало каждого учебного года;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разрабатывает методики ВСОКО;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участвует в разработке системы показателей, характеризующих состояние и динамику развития ДС;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- обеспечивает на основе 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и АООП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Педагогический совет ДС: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принимает участие в обсуждении системы показателей, характеризующих состояние и динамику развития ВСОКО в ДОУ;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- содействует определению стратегических направлений развития системы образования в детском саду;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принимает участие в экспертизе качества образовательных результатов, условий организации образовательной деятельности в ДС;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содействует организации работы по повышению квалификации педагогических работников, развитию их творческих инициатив;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Реализация внутреннего мониторинга качества образования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Процесс ВСОКО состоит из следующих этапов: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4.3.1. Нормативно-установочный: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определение основных показателей, инструментария,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определение ответственных лиц,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подготовка приказа о сроках проведения.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4.3.2. Информационно-диагностический: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сбор информации с помощью подобранных методик.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4.3.3. Аналитический: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анализ полученных результатов,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сопоставление результатов с нормативными показателями,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установление причин отклонения, оценка рисков.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4.3.4. </w:t>
      </w:r>
      <w:proofErr w:type="spellStart"/>
      <w:r>
        <w:rPr>
          <w:rFonts w:ascii="Times New Roman" w:hAnsi="Times New Roman"/>
          <w:sz w:val="24"/>
        </w:rPr>
        <w:t>Итогово</w:t>
      </w:r>
      <w:proofErr w:type="spellEnd"/>
      <w:r>
        <w:rPr>
          <w:rFonts w:ascii="Times New Roman" w:hAnsi="Times New Roman"/>
          <w:sz w:val="24"/>
        </w:rPr>
        <w:t>-прогностический: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предъявление полученных результатов на уровень педагогического коллектива,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разработка дальнейшей стратегии работы ДС.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4.4. Предметом системы оценки качества образования являются: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качество условий реализации ООП ДО/АООП ДО дошкольного образовательного учреждения;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 техническое обеспечение образовательной деятельности, организация питания;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качество основных и дополнительных образовательных программ, принятых и реализуемых в детском саду, условия их реализации;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воспитательная работа;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- профессиональная компетентность педагогов, их деятельность по обеспечению требуемого качества результатов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эффективность управления качеством образования и открытость деятельности дошкольного образовательного учреждения;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состояние здоровья воспитанников.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Реализация ВСОКО осуществляется посредством существующих процедур и экспертной оценки качества образования.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процедуры ВСОКО включает в себя следующие требования: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4.5.1. Требования к психолого-педагогическим условиям: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 - наличие организационно-методического сопровождения процесса реализации ООП/АООП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том числе, в плане взаимодействия с социумом;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 - оценка возможности предоставления информации о ООП/АООП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семьям</w:t>
      </w:r>
      <w:proofErr w:type="gramEnd"/>
      <w:r>
        <w:rPr>
          <w:rFonts w:ascii="Times New Roman" w:hAnsi="Times New Roman"/>
          <w:sz w:val="24"/>
        </w:rPr>
        <w:t xml:space="preserve"> воспитанников и всем заинтересованным лицам, вовлечённым в образовательный процесс, а также широкой общественности;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оценка эффективности оздоровительной работы (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 xml:space="preserve"> мероприятия, режим дня и т.п.).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4.5.2. Требования к кадровым условиям: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укомплектованность кадрами;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образовательный ценз педагогов;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 - соответствие профессиональным компетенциям; 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уровень квалификации (динамика роста числа работников, прошедших аттестацию);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 - динамика роста </w:t>
      </w:r>
      <w:proofErr w:type="spellStart"/>
      <w:r>
        <w:rPr>
          <w:rFonts w:ascii="Times New Roman" w:hAnsi="Times New Roman"/>
          <w:sz w:val="24"/>
        </w:rPr>
        <w:t>категорийности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результативность квалификации (профессиональные достижения педагогов);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наличие кадровой стратегии.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4.5.3. Требования материально-техническим условиям: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оснащенность групповых помещений, кабинетов современным оборудованием, средствами обучения и мебелью;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оценка состояния условий образования в соответствии с нормативами и требованиями СанПиН;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информационно-технологическое обеспечение (наличие технологического оборудования, сайта, программного обеспечения).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4.5.4. Требования к финансовым условиям: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финансовое обеспечение реализации ООП/АООП ДО ДОУ осуществляется исходя из стоимости услуг на основе государственного (муниципального) задания.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4.5.5. Требования к развивающей предметно-пространственной среде: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 - соответствие компонентов предметно-пространственной среды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>
        <w:rPr>
          <w:rFonts w:ascii="Times New Roman" w:hAnsi="Times New Roman"/>
          <w:sz w:val="24"/>
        </w:rPr>
        <w:t>трансформируемость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полифункциональность</w:t>
      </w:r>
      <w:proofErr w:type="spellEnd"/>
      <w:r>
        <w:rPr>
          <w:rFonts w:ascii="Times New Roman" w:hAnsi="Times New Roman"/>
          <w:sz w:val="24"/>
        </w:rPr>
        <w:t>, вариативность, доступность, безопасность);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наличие условий для инклюзивного образования;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учёт национально-культурных, климатических условий, в которых осуществляется образовательная деятельность.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rPr>
          <w:rFonts w:ascii="Times New Roman" w:hAnsi="Times New Roman"/>
          <w:sz w:val="24"/>
        </w:rPr>
        <w:t>уровня достижений результатов деятельности дошкольного образовательного учреждения</w:t>
      </w:r>
      <w:proofErr w:type="gramEnd"/>
      <w:r>
        <w:rPr>
          <w:rFonts w:ascii="Times New Roman" w:hAnsi="Times New Roman"/>
          <w:sz w:val="24"/>
        </w:rPr>
        <w:t>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Критерии представлены набором расчетных показателей, которые при необходимости могут корректироваться.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>
        <w:rPr>
          <w:rFonts w:ascii="Times New Roman" w:hAnsi="Times New Roman"/>
          <w:sz w:val="24"/>
        </w:rPr>
        <w:t>ПМПк</w:t>
      </w:r>
      <w:proofErr w:type="spellEnd"/>
      <w:r>
        <w:rPr>
          <w:rFonts w:ascii="Times New Roman" w:hAnsi="Times New Roman"/>
          <w:sz w:val="24"/>
        </w:rPr>
        <w:t>).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>
        <w:rPr>
          <w:rFonts w:ascii="Times New Roman" w:hAnsi="Times New Roman"/>
          <w:sz w:val="24"/>
        </w:rPr>
        <w:t>самообследование</w:t>
      </w:r>
      <w:proofErr w:type="spellEnd"/>
      <w:r>
        <w:rPr>
          <w:rFonts w:ascii="Times New Roman" w:hAnsi="Times New Roman"/>
          <w:sz w:val="24"/>
        </w:rPr>
        <w:t>, которые доводятся до сведения педагогического коллектива, учредителя, родителей (законных представителей).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4.11. Администрация детского сада ежегодно публикует доклад о состоянии качества образования на официальном сайте в сети Интернет.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Общественное участие в оценке и контроле качества образования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основным потребителям результатов ВСОКО;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- средствам массовой информации через публичный доклад;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 размещение аналитических материалов, результатов оценки качества образования на официальном сайте детского сада.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Заключительные положения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Настоящее Положение о системе внутреннего мониторинга оценки качества образования является локальным нормативным актом, принимается на педагогическом совете и утверждается (либо вводится в действие) приказом директора.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Все изменения и дополнения, вносимые в настоящее Положение, оформляются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письменной форме в соответствии действующим законодательством Российской Федерации.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proofErr w:type="gramStart"/>
      <w:r>
        <w:rPr>
          <w:rFonts w:ascii="Times New Roman" w:hAnsi="Times New Roman"/>
          <w:sz w:val="24"/>
        </w:rPr>
        <w:t>После принятия Положения (или изменений и дополнений отдельных пунктов и</w:t>
      </w:r>
      <w:proofErr w:type="gramEnd"/>
    </w:p>
    <w:p w:rsidR="00DC4470" w:rsidRDefault="00BA1E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разделов) в новой редакции предыдущая редакция автоматически утрачивает силу.</w:t>
      </w:r>
    </w:p>
    <w:p w:rsidR="00DC4470" w:rsidRDefault="00DC4470">
      <w:pPr>
        <w:rPr>
          <w:rFonts w:ascii="Times New Roman" w:hAnsi="Times New Roman"/>
          <w:sz w:val="24"/>
        </w:rPr>
      </w:pPr>
    </w:p>
    <w:sectPr w:rsidR="00DC4470" w:rsidSect="00683FD0">
      <w:pgSz w:w="11906" w:h="16838" w:code="9"/>
      <w:pgMar w:top="1134" w:right="850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EB" w:rsidRDefault="003161EB" w:rsidP="00683FD0">
      <w:pPr>
        <w:spacing w:after="0" w:line="240" w:lineRule="auto"/>
      </w:pPr>
      <w:r>
        <w:separator/>
      </w:r>
    </w:p>
  </w:endnote>
  <w:endnote w:type="continuationSeparator" w:id="0">
    <w:p w:rsidR="003161EB" w:rsidRDefault="003161EB" w:rsidP="0068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EB" w:rsidRDefault="003161EB" w:rsidP="00683FD0">
      <w:pPr>
        <w:spacing w:after="0" w:line="240" w:lineRule="auto"/>
      </w:pPr>
      <w:r>
        <w:separator/>
      </w:r>
    </w:p>
  </w:footnote>
  <w:footnote w:type="continuationSeparator" w:id="0">
    <w:p w:rsidR="003161EB" w:rsidRDefault="003161EB" w:rsidP="0068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9B45"/>
    <w:multiLevelType w:val="hybridMultilevel"/>
    <w:tmpl w:val="A52E4C6E"/>
    <w:lvl w:ilvl="0" w:tplc="8873688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2A5BB1"/>
    <w:multiLevelType w:val="multilevel"/>
    <w:tmpl w:val="1B56169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hybridMultilevel"/>
    <w:tmpl w:val="04190021"/>
    <w:lvl w:ilvl="0" w:tplc="08D4F97C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CF1E5AD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plc="984C16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9A21E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DD21DA8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plc="17461CE4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plc="A74A591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plc="2460DB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plc="9CB2C6E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>
    <w:nsid w:val="3C1B72A7"/>
    <w:multiLevelType w:val="hybridMultilevel"/>
    <w:tmpl w:val="360252A2"/>
    <w:lvl w:ilvl="0" w:tplc="62941357">
      <w:start w:val="1"/>
      <w:numFmt w:val="decimal"/>
      <w:lvlText w:val="%1."/>
      <w:lvlJc w:val="left"/>
      <w:pPr>
        <w:ind w:left="720" w:hanging="360"/>
      </w:pPr>
    </w:lvl>
    <w:lvl w:ilvl="1" w:tplc="62941357">
      <w:start w:val="1"/>
      <w:numFmt w:val="lowerLetter"/>
      <w:lvlText w:val="%2."/>
      <w:lvlJc w:val="left"/>
      <w:pPr>
        <w:ind w:left="1440" w:hanging="360"/>
      </w:pPr>
    </w:lvl>
    <w:lvl w:ilvl="2" w:tplc="62941357">
      <w:start w:val="1"/>
      <w:numFmt w:val="lowerRoman"/>
      <w:lvlText w:val="%3."/>
      <w:lvlJc w:val="right"/>
      <w:pPr>
        <w:ind w:left="2160" w:hanging="180"/>
      </w:pPr>
    </w:lvl>
    <w:lvl w:ilvl="3" w:tplc="62941357">
      <w:start w:val="1"/>
      <w:numFmt w:val="decimal"/>
      <w:lvlText w:val="%4."/>
      <w:lvlJc w:val="left"/>
      <w:pPr>
        <w:ind w:left="2880" w:hanging="360"/>
      </w:pPr>
    </w:lvl>
    <w:lvl w:ilvl="4" w:tplc="62941357">
      <w:start w:val="1"/>
      <w:numFmt w:val="lowerLetter"/>
      <w:lvlText w:val="%5."/>
      <w:lvlJc w:val="left"/>
      <w:pPr>
        <w:ind w:left="3600" w:hanging="360"/>
      </w:pPr>
    </w:lvl>
    <w:lvl w:ilvl="5" w:tplc="62941357">
      <w:start w:val="1"/>
      <w:numFmt w:val="lowerRoman"/>
      <w:lvlText w:val="%6."/>
      <w:lvlJc w:val="right"/>
      <w:pPr>
        <w:ind w:left="4320" w:hanging="180"/>
      </w:pPr>
    </w:lvl>
    <w:lvl w:ilvl="6" w:tplc="62941357">
      <w:start w:val="1"/>
      <w:numFmt w:val="decimal"/>
      <w:lvlText w:val="%7."/>
      <w:lvlJc w:val="left"/>
      <w:pPr>
        <w:ind w:left="5040" w:hanging="360"/>
      </w:pPr>
    </w:lvl>
    <w:lvl w:ilvl="7" w:tplc="62941357">
      <w:start w:val="1"/>
      <w:numFmt w:val="lowerLetter"/>
      <w:lvlText w:val="%8."/>
      <w:lvlJc w:val="left"/>
      <w:pPr>
        <w:ind w:left="5760" w:hanging="360"/>
      </w:pPr>
    </w:lvl>
    <w:lvl w:ilvl="8" w:tplc="62941357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3D984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17822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234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0486F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70"/>
    <w:rsid w:val="003161EB"/>
    <w:rsid w:val="003D412C"/>
    <w:rsid w:val="00683FD0"/>
    <w:rsid w:val="00BA1EE5"/>
    <w:rsid w:val="00D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ListParagraphPHPDOCX">
    <w:name w:val="List Paragraph PHPDOCX"/>
    <w:qFormat/>
    <w:pPr>
      <w:ind w:left="720"/>
      <w:contextualSpacing/>
    </w:pPr>
  </w:style>
  <w:style w:type="paragraph" w:customStyle="1" w:styleId="TitlePHPDOCX">
    <w:name w:val="Title PHPDOCX"/>
    <w:link w:val="TitleCarPHPDOCX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z w:val="52"/>
    </w:rPr>
  </w:style>
  <w:style w:type="paragraph" w:customStyle="1" w:styleId="SubtitlePHPDOCX">
    <w:name w:val="Subtitle PHPDOCX"/>
    <w:link w:val="SubtitleCarPHPDOCX"/>
    <w:qFormat/>
    <w:rPr>
      <w:i/>
      <w:color w:val="4F81BD"/>
      <w:sz w:val="24"/>
    </w:rPr>
  </w:style>
  <w:style w:type="paragraph" w:customStyle="1" w:styleId="annotationtextPHPDOCX">
    <w:name w:val="annotation text PHPDOCX"/>
    <w:link w:val="CommentTextCharPHPDOCX"/>
    <w:semiHidden/>
    <w:pPr>
      <w:spacing w:line="240" w:lineRule="auto"/>
    </w:pPr>
    <w:rPr>
      <w:sz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semiHidden/>
    <w:rPr>
      <w:b/>
    </w:rPr>
  </w:style>
  <w:style w:type="paragraph" w:customStyle="1" w:styleId="BalloonTextPHPDOCX">
    <w:name w:val="Balloon Text PHPDOCX"/>
    <w:link w:val="BalloonTextCharPHPDOCX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footnoteTextPHPDOCX">
    <w:name w:val="footnote Text PHPDOCX"/>
    <w:link w:val="footnoteTextCarPHPDOCX"/>
    <w:semiHidden/>
    <w:pPr>
      <w:spacing w:after="0" w:line="240" w:lineRule="auto"/>
    </w:pPr>
    <w:rPr>
      <w:sz w:val="20"/>
    </w:rPr>
  </w:style>
  <w:style w:type="paragraph" w:customStyle="1" w:styleId="endnoteTextPHPDOCX">
    <w:name w:val="endnote Text PHPDOCX"/>
    <w:link w:val="endnoteTextCarPHPDOCX"/>
    <w:semiHidden/>
    <w:pPr>
      <w:spacing w:after="0" w:line="240" w:lineRule="auto"/>
    </w:pPr>
    <w:rPr>
      <w:sz w:val="20"/>
    </w:rPr>
  </w:style>
  <w:style w:type="paragraph" w:styleId="a5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DefaultParagraphFontPHPDOCX">
    <w:name w:val="Default Paragraph Font PHPDOCX"/>
    <w:semiHidden/>
  </w:style>
  <w:style w:type="character" w:customStyle="1" w:styleId="TitleCarPHPDOCX">
    <w:name w:val="Title Car PHPDOCX"/>
    <w:basedOn w:val="DefaultParagraphFontPHPDOCX"/>
    <w:link w:val="TitlePHPDOCX"/>
    <w:rPr>
      <w:color w:val="17365D"/>
      <w:sz w:val="52"/>
    </w:rPr>
  </w:style>
  <w:style w:type="character" w:customStyle="1" w:styleId="SubtitleCarPHPDOCX">
    <w:name w:val="Subtitle Car PHPDOCX"/>
    <w:basedOn w:val="DefaultParagraphFontPHPDOCX"/>
    <w:link w:val="SubtitlePHPDOCX"/>
    <w:rPr>
      <w:i/>
      <w:color w:val="4F81BD"/>
      <w:sz w:val="24"/>
    </w:rPr>
  </w:style>
  <w:style w:type="character" w:customStyle="1" w:styleId="annotationreferencePHPDOCX">
    <w:name w:val="annotation reference PHPDOCX"/>
    <w:basedOn w:val="DefaultParagraphFontPHPDOCX"/>
    <w:semiHidden/>
    <w:rPr>
      <w:sz w:val="16"/>
    </w:rPr>
  </w:style>
  <w:style w:type="character" w:customStyle="1" w:styleId="CommentTextCharPHPDOCX">
    <w:name w:val="Comment Text Char PHPDOCX"/>
    <w:basedOn w:val="DefaultParagraphFontPHPDOCX"/>
    <w:link w:val="annotationtextPHPDOCX"/>
    <w:semiHidden/>
    <w:rPr>
      <w:sz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semiHidden/>
    <w:rPr>
      <w:b/>
      <w:sz w:val="20"/>
    </w:rPr>
  </w:style>
  <w:style w:type="character" w:customStyle="1" w:styleId="BalloonTextCharPHPDOCX">
    <w:name w:val="Balloon Text Char PHPDOCX"/>
    <w:basedOn w:val="DefaultParagraphFontPHPDOCX"/>
    <w:link w:val="BalloonTextPHPDOCX"/>
    <w:semiHidden/>
    <w:rPr>
      <w:rFonts w:ascii="Tahoma" w:hAnsi="Tahoma"/>
      <w:sz w:val="16"/>
    </w:rPr>
  </w:style>
  <w:style w:type="character" w:customStyle="1" w:styleId="footnoteTextCarPHPDOCX">
    <w:name w:val="footnote Text Car PHPDOCX"/>
    <w:basedOn w:val="DefaultParagraphFontPHPDOCX"/>
    <w:link w:val="footnoteTextPHPDOCX"/>
    <w:semiHidden/>
    <w:rPr>
      <w:sz w:val="20"/>
    </w:rPr>
  </w:style>
  <w:style w:type="character" w:customStyle="1" w:styleId="footnoteReferencePHPDOCX">
    <w:name w:val="footnote Reference PHPDOCX"/>
    <w:basedOn w:val="DefaultParagraphFontPHPDOCX"/>
    <w:semiHidden/>
    <w:rPr>
      <w:vertAlign w:val="superscript"/>
    </w:rPr>
  </w:style>
  <w:style w:type="character" w:customStyle="1" w:styleId="endnoteTextCarPHPDOCX">
    <w:name w:val="endnote Text Car PHPDOCX"/>
    <w:basedOn w:val="DefaultParagraphFontPHPDOCX"/>
    <w:link w:val="endnoteTextPHPDOCX"/>
    <w:semiHidden/>
    <w:rPr>
      <w:sz w:val="20"/>
    </w:rPr>
  </w:style>
  <w:style w:type="character" w:customStyle="1" w:styleId="endnoteReferencePHPDOCX">
    <w:name w:val="endnote Reference PHPDOCX"/>
    <w:basedOn w:val="DefaultParagraphFontPHPDOCX"/>
    <w:semiHidden/>
    <w:rPr>
      <w:vertAlign w:val="superscript"/>
    </w:rPr>
  </w:style>
  <w:style w:type="character" w:styleId="a8">
    <w:name w:val="Strong"/>
    <w:basedOn w:val="a0"/>
    <w:rPr>
      <w:b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PHPDOCX">
    <w:name w:val="Normal Table PHPDOCX"/>
    <w:semiHidden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one" w:sz="16" w:space="0" w:color="000000"/>
        <w:insideV w:val="none" w:sz="16" w:space="0" w:color="000000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9">
    <w:name w:val="header"/>
    <w:basedOn w:val="a"/>
    <w:link w:val="aa"/>
    <w:uiPriority w:val="99"/>
    <w:unhideWhenUsed/>
    <w:rsid w:val="0068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FD0"/>
  </w:style>
  <w:style w:type="paragraph" w:styleId="ab">
    <w:name w:val="footer"/>
    <w:basedOn w:val="a"/>
    <w:link w:val="ac"/>
    <w:uiPriority w:val="99"/>
    <w:unhideWhenUsed/>
    <w:rsid w:val="0068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3566</Words>
  <Characters>20327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5</cp:revision>
  <dcterms:created xsi:type="dcterms:W3CDTF">2022-07-15T08:35:00Z</dcterms:created>
  <dcterms:modified xsi:type="dcterms:W3CDTF">2022-09-24T12:15:00Z</dcterms:modified>
</cp:coreProperties>
</file>