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BD767B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ГОСУДАРСТВЕННОЕ БЮДЖЕ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НОЕ ОБЩЕОБРАЗОВАТЕЛЬНОЕ УЧРЕЖДЕНИЕ "СРЕДНЯЯ ОБЩЕОБРАЗОВАТЕЛЬНАЯ ШКОЛА - ДЕТСКИЙ САД С.П. ДЖЕЙРАХ ИМ. И.С. ЛЬЯНОВА"</w:t>
      </w:r>
    </w:p>
    <w:p>
      <w:pPr>
        <w:spacing w:lineRule="auto" w:line="24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</w:t>
      </w:r>
    </w:p>
    <w:p>
      <w:pPr>
        <w:spacing w:lineRule="auto" w:line="240" w:after="0"/>
        <w:rPr>
          <w:rFonts w:ascii="Times New Roman" w:hAnsi="Times New Roman"/>
          <w:sz w:val="28"/>
        </w:rPr>
      </w:pPr>
    </w:p>
    <w:p>
      <w:pPr>
        <w:spacing w:lineRule="auto" w:line="240" w:after="0"/>
        <w:rPr>
          <w:rFonts w:ascii="Times New Roman" w:hAnsi="Times New Roman"/>
          <w:sz w:val="28"/>
        </w:rPr>
      </w:pPr>
    </w:p>
    <w:tbl>
      <w:tblPr>
        <w:tblpPr w:bottomFromText="200" w:leftFromText="180" w:rightFromText="180" w:tblpX="1" w:tblpY="15" w:horzAnchor="margin" w:vertAnchor="text"/>
        <w:tblW w:w="9923" w:type="dxa"/>
        <w:tblInd w:w="0" w:type="dxa"/>
        <w:tblLayout w:type="autofit"/>
        <w:tblLook w:val="01E0"/>
      </w:tblPr>
      <w:tblGrid/>
      <w:tr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ПРИНЯТ</w:t>
            </w:r>
            <w:r>
              <w:rPr>
                <w:rFonts w:ascii="Times New Roman" w:hAnsi="Times New Roman"/>
                <w:sz w:val="28"/>
              </w:rPr>
              <w:t>О</w:t>
            </w:r>
          </w:p>
          <w:p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общем педагогическом совете </w:t>
            </w:r>
          </w:p>
          <w:p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№1 от 25.0</w:t>
            </w: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 xml:space="preserve">.2016 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>
            <w:pPr>
              <w:spacing w:after="0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ГБОУ "СОШ-ДС с.п. Джейрах им. И.С.Льянова"</w:t>
            </w:r>
          </w:p>
          <w:p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_________________Тачиева Э.М. </w:t>
            </w:r>
          </w:p>
        </w:tc>
      </w:tr>
    </w:tbl>
    <w:p>
      <w:pPr>
        <w:spacing w:lineRule="auto" w:line="240" w:after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after="0"/>
        <w:rPr>
          <w:rFonts w:ascii="Times New Roman" w:hAnsi="Times New Roman"/>
          <w:b w:val="1"/>
          <w:sz w:val="28"/>
        </w:rPr>
      </w:pPr>
    </w:p>
    <w:p>
      <w:pPr>
        <w:spacing w:lineRule="auto" w:line="240" w:after="0"/>
        <w:rPr>
          <w:rFonts w:ascii="Times New Roman" w:hAnsi="Times New Roman"/>
          <w:b w:val="1"/>
          <w:sz w:val="28"/>
        </w:rPr>
      </w:pPr>
    </w:p>
    <w:p>
      <w:pPr>
        <w:spacing w:lineRule="auto" w:line="240" w:after="0"/>
        <w:rPr>
          <w:rFonts w:ascii="Times New Roman" w:hAnsi="Times New Roman"/>
          <w:b w:val="1"/>
          <w:sz w:val="28"/>
        </w:rPr>
      </w:pPr>
    </w:p>
    <w:p>
      <w:pPr>
        <w:spacing w:lineRule="auto" w:line="240" w:after="0"/>
        <w:rPr>
          <w:rFonts w:ascii="Times New Roman" w:hAnsi="Times New Roman"/>
          <w:b w:val="1"/>
          <w:sz w:val="28"/>
        </w:rPr>
      </w:pPr>
    </w:p>
    <w:p>
      <w:pPr>
        <w:spacing w:lineRule="auto" w:line="240" w:after="0"/>
        <w:rPr>
          <w:rFonts w:ascii="Times New Roman" w:hAnsi="Times New Roman"/>
          <w:b w:val="1"/>
          <w:sz w:val="28"/>
        </w:rPr>
      </w:pPr>
    </w:p>
    <w:p>
      <w:pPr>
        <w:spacing w:lineRule="auto" w:line="240" w:after="0"/>
        <w:rPr>
          <w:rFonts w:ascii="Times New Roman" w:hAnsi="Times New Roman"/>
          <w:b w:val="1"/>
          <w:sz w:val="28"/>
        </w:rPr>
      </w:pPr>
    </w:p>
    <w:p>
      <w:pPr>
        <w:spacing w:lineRule="auto" w:line="240" w:after="0"/>
        <w:rPr>
          <w:rFonts w:ascii="Times New Roman" w:hAnsi="Times New Roman"/>
          <w:b w:val="1"/>
          <w:sz w:val="28"/>
        </w:rPr>
      </w:pPr>
    </w:p>
    <w:p>
      <w:pPr>
        <w:spacing w:lineRule="auto" w:line="240" w:after="0"/>
        <w:rPr>
          <w:rFonts w:ascii="Times New Roman" w:hAnsi="Times New Roman"/>
          <w:b w:val="1"/>
          <w:sz w:val="40"/>
        </w:rPr>
      </w:pPr>
    </w:p>
    <w:p>
      <w:pPr>
        <w:spacing w:lineRule="auto" w:line="240" w:after="0"/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ПОЛОЖЕНИЕ</w:t>
      </w:r>
    </w:p>
    <w:p>
      <w:pPr>
        <w:spacing w:lineRule="auto" w:line="240" w:after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РЕЖИМЕ ЗАНЯТИЙ ОБУЧАЮЩИХСЯ (ВОСПИТАННИКОВ) </w:t>
      </w:r>
      <w:r>
        <w:rPr>
          <w:rFonts w:ascii="Times New Roman" w:hAnsi="Times New Roman"/>
          <w:b w:val="1"/>
          <w:sz w:val="28"/>
        </w:rPr>
        <w:t>ПО РЕАЛИЗАЦИИ ДОПОЛНИТЕЛЬНЫХ ПРОГРАММ</w:t>
      </w:r>
    </w:p>
    <w:p>
      <w:pPr>
        <w:spacing w:lineRule="auto" w:line="240" w:after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ГБОУ "СОШ - ДЕТСКИЙ САД С.П. ДЖЕЙРАХ ИМ. И.С. ЛЬЯНОВА"</w:t>
      </w:r>
    </w:p>
    <w:p>
      <w:pPr>
        <w:spacing w:lineRule="auto" w:line="240" w:after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after="0"/>
        <w:jc w:val="center"/>
        <w:rPr>
          <w:b w:val="1"/>
          <w:sz w:val="28"/>
        </w:rPr>
      </w:pPr>
    </w:p>
    <w:p>
      <w:pPr>
        <w:pStyle w:val="P10"/>
        <w:shd w:val="clear" w:fill="F7FBF4"/>
        <w:spacing w:lineRule="atLeast" w:line="300" w:before="0" w:after="0"/>
        <w:jc w:val="center"/>
        <w:rPr>
          <w:b w:val="1"/>
          <w:sz w:val="28"/>
        </w:rPr>
      </w:pPr>
    </w:p>
    <w:p>
      <w:pPr>
        <w:pStyle w:val="P10"/>
        <w:shd w:val="clear" w:fill="F7FBF4"/>
        <w:spacing w:lineRule="atLeast" w:line="300" w:before="0" w:after="0"/>
        <w:jc w:val="center"/>
        <w:rPr>
          <w:b w:val="1"/>
          <w:sz w:val="28"/>
        </w:rPr>
      </w:pPr>
    </w:p>
    <w:p>
      <w:pPr>
        <w:pStyle w:val="P10"/>
        <w:shd w:val="clear" w:fill="F7FBF4"/>
        <w:spacing w:lineRule="atLeast" w:line="300" w:before="0" w:after="0"/>
        <w:jc w:val="center"/>
        <w:rPr>
          <w:b w:val="1"/>
          <w:sz w:val="28"/>
        </w:rPr>
      </w:pPr>
    </w:p>
    <w:p>
      <w:pPr>
        <w:pStyle w:val="P10"/>
        <w:shd w:val="clear" w:fill="F7FBF4"/>
        <w:spacing w:lineRule="atLeast" w:line="300" w:before="0" w:after="0"/>
        <w:jc w:val="center"/>
        <w:rPr>
          <w:b w:val="1"/>
          <w:sz w:val="28"/>
        </w:rPr>
      </w:pPr>
    </w:p>
    <w:p>
      <w:pPr>
        <w:pStyle w:val="P10"/>
        <w:shd w:val="clear" w:fill="F7FBF4"/>
        <w:spacing w:lineRule="atLeast" w:line="300" w:before="0" w:after="0"/>
        <w:jc w:val="center"/>
        <w:rPr>
          <w:b w:val="1"/>
          <w:sz w:val="28"/>
        </w:rPr>
      </w:pPr>
    </w:p>
    <w:p>
      <w:pPr>
        <w:pStyle w:val="P10"/>
        <w:shd w:val="clear" w:fill="F7FBF4"/>
        <w:spacing w:lineRule="atLeast" w:line="300" w:before="0" w:after="0"/>
        <w:jc w:val="center"/>
        <w:rPr>
          <w:b w:val="1"/>
          <w:sz w:val="28"/>
        </w:rPr>
      </w:pPr>
    </w:p>
    <w:p>
      <w:pPr>
        <w:pStyle w:val="P10"/>
        <w:shd w:val="clear" w:fill="F7FBF4"/>
        <w:spacing w:lineRule="atLeast" w:line="300" w:before="0" w:after="0"/>
        <w:jc w:val="center"/>
        <w:rPr>
          <w:b w:val="1"/>
          <w:sz w:val="28"/>
        </w:rPr>
      </w:pPr>
    </w:p>
    <w:p>
      <w:pPr>
        <w:pStyle w:val="P10"/>
        <w:shd w:val="clear" w:fill="F7FBF4"/>
        <w:spacing w:lineRule="atLeast" w:line="300" w:before="0" w:after="0"/>
        <w:jc w:val="center"/>
        <w:rPr>
          <w:b w:val="1"/>
          <w:sz w:val="28"/>
        </w:rPr>
      </w:pPr>
    </w:p>
    <w:p>
      <w:pPr>
        <w:pStyle w:val="P10"/>
        <w:shd w:val="clear" w:fill="F7FBF4"/>
        <w:spacing w:lineRule="atLeast" w:line="300" w:before="0" w:after="0"/>
        <w:jc w:val="center"/>
        <w:rPr>
          <w:b w:val="1"/>
          <w:sz w:val="28"/>
        </w:rPr>
      </w:pPr>
    </w:p>
    <w:p>
      <w:pPr>
        <w:pStyle w:val="P10"/>
        <w:shd w:val="clear" w:fill="F7FBF4"/>
        <w:spacing w:lineRule="atLeast" w:line="300" w:before="0" w:after="0"/>
        <w:jc w:val="center"/>
        <w:rPr>
          <w:b w:val="1"/>
          <w:sz w:val="28"/>
        </w:rPr>
      </w:pPr>
    </w:p>
    <w:p>
      <w:pPr>
        <w:pStyle w:val="P10"/>
        <w:shd w:val="clear" w:fill="F7FBF4"/>
        <w:spacing w:lineRule="atLeast" w:line="300" w:before="0" w:after="0"/>
        <w:jc w:val="center"/>
        <w:rPr>
          <w:b w:val="1"/>
          <w:sz w:val="28"/>
        </w:rPr>
      </w:pPr>
    </w:p>
    <w:p>
      <w:pPr>
        <w:pStyle w:val="P10"/>
        <w:shd w:val="clear" w:fill="F7FBF4"/>
        <w:spacing w:lineRule="atLeast" w:line="300" w:before="0" w:after="0"/>
        <w:jc w:val="center"/>
        <w:rPr>
          <w:b w:val="1"/>
          <w:sz w:val="28"/>
        </w:rPr>
      </w:pPr>
    </w:p>
    <w:p>
      <w:pPr>
        <w:pStyle w:val="P10"/>
        <w:shd w:val="clear" w:fill="F7FBF4"/>
        <w:spacing w:lineRule="atLeast" w:line="300" w:before="0" w:after="0"/>
        <w:jc w:val="center"/>
        <w:rPr>
          <w:b w:val="1"/>
          <w:sz w:val="28"/>
        </w:rPr>
      </w:pPr>
    </w:p>
    <w:p>
      <w:pPr>
        <w:pStyle w:val="P10"/>
        <w:shd w:val="clear" w:fill="F7FBF4"/>
        <w:spacing w:lineRule="atLeast" w:line="300" w:before="0" w:after="0"/>
        <w:jc w:val="center"/>
        <w:rPr>
          <w:b w:val="1"/>
          <w:sz w:val="28"/>
        </w:rPr>
      </w:pPr>
    </w:p>
    <w:p>
      <w:pPr>
        <w:pStyle w:val="P10"/>
        <w:shd w:val="clear" w:fill="F7FBF4"/>
        <w:spacing w:lineRule="atLeast" w:line="300" w:before="0" w:after="0"/>
        <w:jc w:val="center"/>
        <w:rPr>
          <w:rStyle w:val="C15"/>
        </w:rPr>
      </w:pPr>
      <w:r>
        <w:rPr>
          <w:rStyle w:val="C15"/>
        </w:rPr>
        <w:t>С.П. ДЖЕЙРАХ</w:t>
      </w:r>
    </w:p>
    <w:p>
      <w:pPr>
        <w:pStyle w:val="P10"/>
        <w:shd w:val="clear" w:fill="F7FBF4"/>
        <w:spacing w:lineRule="atLeast" w:line="300" w:before="0" w:after="0"/>
        <w:jc w:val="center"/>
        <w:rPr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Общие положения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Положение о режиме занятий обучающихся (по реализации дополнительных общеобразовательных общеразвивающих программ различной направленности) в </w:t>
      </w:r>
      <w:r>
        <w:rPr>
          <w:rFonts w:ascii="Times New Roman" w:hAnsi="Times New Roman"/>
          <w:sz w:val="28"/>
        </w:rPr>
        <w:t>ГБОУ "СОШ - Детский сад с.п. Джейрах им. И.С. Льянова"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(далее - Учреждение) </w:t>
      </w:r>
      <w:r>
        <w:rPr>
          <w:rFonts w:ascii="Times New Roman" w:hAnsi="Times New Roman"/>
          <w:sz w:val="28"/>
        </w:rPr>
        <w:t xml:space="preserve">разработано </w:t>
      </w:r>
      <w:r>
        <w:rPr>
          <w:rFonts w:ascii="Times New Roman" w:hAnsi="Times New Roman"/>
          <w:sz w:val="28"/>
        </w:rPr>
        <w:t>в соответствии с Федеральным Законом «Об образовании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Российской Федерации» от 29.12.2012 № 273; СП 2.4.3648-20 "Санитарно-эпидемиологические требования к организациям воспитания и обучения, отдыха и оздоровления детей и молодежи", Уставом учреждения и  другими нормативно-правовыми актами по вопросам образования, социальной защиты прав и интересов обучающихся.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Настоящее Положение регламентирует организацию режима занятий обучающихся по реализации дополнительных общеобразовательных программ различной направленности (далее Режим занятий) в кружках, функционирующих в Учреждении.</w:t>
      </w: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 Задачи Режима занятий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2.1.Основными задачами Режима занятий являются: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соблюдение гигиенических норм и требований к организации занятий по дополнительным общеобразовательным общеразвивающим программ</w:t>
      </w:r>
      <w:r>
        <w:rPr>
          <w:rFonts w:ascii="Times New Roman" w:hAnsi="Times New Roman"/>
          <w:sz w:val="28"/>
        </w:rPr>
        <w:t>ам</w:t>
      </w:r>
      <w:r>
        <w:rPr>
          <w:rFonts w:ascii="Times New Roman" w:hAnsi="Times New Roman"/>
          <w:sz w:val="28"/>
        </w:rPr>
        <w:t xml:space="preserve"> различной направленности в Учреждении;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обеспечение требований к максимальной нагрузке обучающихся в организованных формах обучения, включая занятия по реализации дополнительных общеобразовательных общеразвивающих программ.</w:t>
      </w: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Требования к организации образовательного процесса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Организация образовательного процесса определяется учебной нагрузкой (максимально допустимым количеством учебных занятий в первой и второй половине дня</w:t>
      </w:r>
      <w:r>
        <w:rPr>
          <w:rFonts w:ascii="Times New Roman" w:hAnsi="Times New Roman"/>
          <w:sz w:val="28"/>
        </w:rPr>
        <w:t>).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Образовательный процесс организуется в соответствии с дополнительной общеобразовательной общеразвивающей программой.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Регламент проведения занятий составляется на</w:t>
      </w:r>
      <w:r>
        <w:rPr>
          <w:rFonts w:ascii="Times New Roman" w:hAnsi="Times New Roman"/>
          <w:sz w:val="28"/>
        </w:rPr>
        <w:t xml:space="preserve"> возрастную группу и утверждается приказом руководителя Учреждения.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Занятия по реализации дополнительных общеобразовательных общеразвивающих программ (</w:t>
      </w:r>
      <w:r>
        <w:rPr>
          <w:rFonts w:ascii="Times New Roman" w:hAnsi="Times New Roman"/>
          <w:sz w:val="28"/>
        </w:rPr>
        <w:t>кружки, секции) недопустимо проводить за счет времени, отведенного на прогулку и дневной сон</w:t>
      </w:r>
      <w:r>
        <w:rPr>
          <w:rFonts w:ascii="Times New Roman" w:hAnsi="Times New Roman"/>
          <w:sz w:val="28"/>
        </w:rPr>
        <w:t>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Количество занятий по одной дополнительной образовательной услуге в неделю не должно превышать двух.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3.6. Продолжительность занятий не должна превышать 30  минут.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3.7. Участие обучающегося более чем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двух кружках нецелесообразно.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3.8. Занятия в кружках проводятся по группам, подгруппам, индивидуально или всем составом по дополнительным общеобразовательным общеразвивающим программам различной направленности.  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3.9. Занятия по дополнительным общеобразовательным общеразвивающим программам должны включать различные виды детской деятельности.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3.10. Режим занятий по реализации дополнительных общеобразовательных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общеразвивающих программ различной направленности определяется числом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занятий в неделю: 1 раз в неделю</w:t>
      </w:r>
      <w:r>
        <w:rPr>
          <w:rFonts w:ascii="Times New Roman" w:hAnsi="Times New Roman"/>
          <w:sz w:val="28"/>
        </w:rPr>
        <w:t>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3.11. В середине времени, отведенного на образовательную деятельность по реализации дополнительных общеобразовательных общеразвивающих программ различной направленности, проводят физкультурные минутки. Перерывы между периодами занятий - не менее 10 минут.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3.12. Реализация дополнительных общеобразовательных общеразвивающих программ с обучающимися старшего дошкольного возраста осуществляется во второй половине дня после дневного сна.</w:t>
      </w: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 Ответственность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Администрация Учреждения и все педагогические работники Учреждения несут ответственность за жизнь, здоровье детей, реализацию в полном объеме режима занятий, качество реализуемой дополнительной общеобразовательной общеразвивающей программы различной направленности, соответствие применяемых форм, методов и средств организации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образовательного процесса по дополнительному образованию возрастным, психофизиологическим особенностям детей.</w:t>
      </w: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Заключительные положения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Положение действует до принятия нового положения, согласованного на Педагогическом совете и утвержденного руководителем Учреждения в установленном порядке.</w:t>
      </w:r>
    </w:p>
    <w:p/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67A940F"/>
    <w:multiLevelType w:val="hybridMultilevel"/>
    <w:lvl w:ilvl="0" w:tplc="29300133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29300133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29300133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29300133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29300133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29300133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29300133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29300133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29300133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7138E24D"/>
    <w:multiLevelType w:val="hybridMultilevel"/>
    <w:lvl w:ilvl="0" w:tplc="63745186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C0A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C0A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C0A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C0A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C0A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C0A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C0A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C0A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nsid w:val="262A5BB1"/>
    <w:multiLevelType w:val="multilevel"/>
    <w:lvl w:ilvl="0">
      <w:start w:val="1"/>
      <w:numFmt w:val="upperRoman"/>
      <w:suff w:val="tab"/>
      <w:lvlText w:val="Article %1."/>
      <w:lvlJc w:val="left"/>
      <w:pPr>
        <w:ind w:firstLine="0" w:left="0"/>
      </w:pPr>
      <w:rPr/>
    </w:lvl>
    <w:lvl w:ilvl="1">
      <w:start w:val="1"/>
      <w:numFmt w:val="decimalZero"/>
      <w:isLgl w:val="1"/>
      <w:suff w:val="tab"/>
      <w:lvlText w:val="Section %1.%2"/>
      <w:lvlJc w:val="left"/>
      <w:pPr>
        <w:ind w:firstLine="0" w:left="0"/>
      </w:pPr>
      <w:rPr/>
    </w:lvl>
    <w:lvl w:ilvl="2">
      <w:start w:val="1"/>
      <w:numFmt w:val="lowerLetter"/>
      <w:suff w:val="tab"/>
      <w:lvlText w:val="(%3)"/>
      <w:lvlJc w:val="left"/>
      <w:pPr>
        <w:ind w:hanging="432" w:left="720"/>
      </w:pPr>
      <w:rPr/>
    </w:lvl>
    <w:lvl w:ilvl="3">
      <w:start w:val="1"/>
      <w:numFmt w:val="lowerRoman"/>
      <w:suff w:val="tab"/>
      <w:lvlText w:val="(%4)"/>
      <w:lvlJc w:val="right"/>
      <w:pPr>
        <w:ind w:hanging="144" w:left="864"/>
      </w:pPr>
      <w:rPr/>
    </w:lvl>
    <w:lvl w:ilvl="4">
      <w:start w:val="1"/>
      <w:numFmt w:val="decimal"/>
      <w:suff w:val="tab"/>
      <w:lvlText w:val="%5)"/>
      <w:lvlJc w:val="left"/>
      <w:pPr>
        <w:ind w:hanging="432" w:left="1008"/>
      </w:pPr>
      <w:rPr/>
    </w:lvl>
    <w:lvl w:ilvl="5">
      <w:start w:val="1"/>
      <w:numFmt w:val="lowerLetter"/>
      <w:suff w:val="tab"/>
      <w:lvlText w:val="%6)"/>
      <w:lvlJc w:val="left"/>
      <w:pPr>
        <w:ind w:hanging="432" w:left="1152"/>
      </w:pPr>
      <w:rPr/>
    </w:lvl>
    <w:lvl w:ilvl="6">
      <w:start w:val="1"/>
      <w:numFmt w:val="lowerRoman"/>
      <w:suff w:val="tab"/>
      <w:lvlText w:val="%7)"/>
      <w:lvlJc w:val="right"/>
      <w:pPr>
        <w:ind w:hanging="288" w:left="1296"/>
      </w:pPr>
      <w:rPr/>
    </w:lvl>
    <w:lvl w:ilvl="7">
      <w:start w:val="1"/>
      <w:numFmt w:val="lowerLetter"/>
      <w:suff w:val="tab"/>
      <w:lvlText w:val="%8."/>
      <w:lvlJc w:val="left"/>
      <w:pPr>
        <w:ind w:hanging="432" w:left="1440"/>
      </w:pPr>
      <w:rPr/>
    </w:lvl>
    <w:lvl w:ilvl="8">
      <w:start w:val="1"/>
      <w:numFmt w:val="lowerRoman"/>
      <w:suff w:val="tab"/>
      <w:lvlText w:val="%9."/>
      <w:lvlJc w:val="right"/>
      <w:pPr>
        <w:ind w:hanging="144" w:left="1584"/>
      </w:pPr>
      <w:rPr/>
    </w:lvl>
  </w:abstractNum>
  <w:abstractNum w:abstractNumId="3">
    <w:nsid w:val="2EE2481C"/>
    <w:multiLevelType w:val="hybridMultilevel"/>
    <w:lvl w:ilvl="0">
      <w:start w:val="1"/>
      <w:numFmt w:val="bullet"/>
      <w:suff w:val="tab"/>
      <w:lvlText w:val=""/>
      <w:lvlJc w:val="left"/>
      <w:pPr>
        <w:ind w:hanging="360" w:left="360"/>
      </w:pPr>
      <w:rPr>
        <w:rFonts w:ascii="Wingdings" w:hAnsi="Wingdings"/>
      </w:rPr>
    </w:lvl>
    <w:lvl w:ilvl="1">
      <w:start w:val="1"/>
      <w:numFmt w:val="bullet"/>
      <w:suff w:val="tab"/>
      <w:lvlText w:val=""/>
      <w:lvlJc w:val="left"/>
      <w:pPr>
        <w:ind w:hanging="360" w:left="720"/>
      </w:pPr>
      <w:rPr>
        <w:rFonts w:ascii="Wingdings" w:hAnsi="Wingdings"/>
      </w:rPr>
    </w:lvl>
    <w:lvl w:ilvl="2">
      <w:start w:val="1"/>
      <w:numFmt w:val="bullet"/>
      <w:suff w:val="tab"/>
      <w:lvlText w:val=""/>
      <w:lvlJc w:val="left"/>
      <w:pPr>
        <w:ind w:hanging="360" w:left="108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4">
      <w:start w:val="1"/>
      <w:numFmt w:val="bullet"/>
      <w:suff w:val="tab"/>
      <w:lvlText w:val=""/>
      <w:lvlJc w:val="left"/>
      <w:pPr>
        <w:ind w:hanging="360" w:left="1800"/>
      </w:pPr>
      <w:rPr>
        <w:rFonts w:ascii="Symbol" w:hAnsi="Symbol"/>
      </w:rPr>
    </w:lvl>
    <w:lvl w:ilvl="5">
      <w:start w:val="1"/>
      <w:numFmt w:val="bullet"/>
      <w:suff w:val="tab"/>
      <w:lvlText w:val=""/>
      <w:lvlJc w:val="left"/>
      <w:pPr>
        <w:ind w:hanging="360" w:left="2160"/>
      </w:pPr>
      <w:rPr>
        <w:rFonts w:ascii="Wingdings" w:hAnsi="Wingdings"/>
      </w:rPr>
    </w:lvl>
    <w:lvl w:ilvl="6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7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8">
      <w:start w:val="1"/>
      <w:numFmt w:val="bullet"/>
      <w:suff w:val="tab"/>
      <w:lvlText w:val=""/>
      <w:lvlJc w:val="left"/>
      <w:pPr>
        <w:ind w:hanging="360" w:left="3240"/>
      </w:pPr>
      <w:rPr>
        <w:rFonts w:ascii="Symbol" w:hAnsi="Symbol"/>
      </w:rPr>
    </w:lvl>
  </w:abstractNum>
  <w:abstractNum w:abstractNumId="4">
    <w:nsid w:val="4E030807"/>
    <w:multiLevelType w:val="multilevel"/>
    <w:lvl w:ilvl="0">
      <w:start w:val="1"/>
      <w:numFmt w:val="decimal"/>
      <w:suff w:val="tab"/>
      <w:lvlText w:val="%1"/>
      <w:lvlJc w:val="left"/>
      <w:pPr>
        <w:ind w:hanging="432" w:left="432"/>
      </w:pPr>
      <w:rPr/>
    </w:lvl>
    <w:lvl w:ilvl="1">
      <w:start w:val="1"/>
      <w:numFmt w:val="decimal"/>
      <w:suff w:val="tab"/>
      <w:lvlText w:val="%1.%2"/>
      <w:lvlJc w:val="left"/>
      <w:pPr>
        <w:ind w:hanging="576" w:left="576"/>
      </w:pPr>
      <w:rPr/>
    </w:lvl>
    <w:lvl w:ilvl="2">
      <w:start w:val="1"/>
      <w:numFmt w:val="decimal"/>
      <w:suff w:val="tab"/>
      <w:lvlText w:val="%1.%2.%3"/>
      <w:lvlJc w:val="left"/>
      <w:pPr>
        <w:ind w:hanging="720" w:left="720"/>
      </w:pPr>
      <w:rPr/>
    </w:lvl>
    <w:lvl w:ilvl="3">
      <w:start w:val="1"/>
      <w:numFmt w:val="decimal"/>
      <w:suff w:val="tab"/>
      <w:lvlText w:val="%1.%2.%3.%4"/>
      <w:lvlJc w:val="left"/>
      <w:pPr>
        <w:ind w:hanging="864" w:left="864"/>
      </w:pPr>
      <w:rPr/>
    </w:lvl>
    <w:lvl w:ilvl="4">
      <w:start w:val="1"/>
      <w:numFmt w:val="decimal"/>
      <w:suff w:val="tab"/>
      <w:lvlText w:val="%1.%2.%3.%4.%5"/>
      <w:lvlJc w:val="left"/>
      <w:pPr>
        <w:ind w:hanging="1008" w:left="1008"/>
      </w:pPr>
      <w:rPr/>
    </w:lvl>
    <w:lvl w:ilvl="5">
      <w:start w:val="1"/>
      <w:numFmt w:val="decimal"/>
      <w:suff w:val="tab"/>
      <w:lvlText w:val="%1.%2.%3.%4.%5.%6"/>
      <w:lvlJc w:val="left"/>
      <w:pPr>
        <w:ind w:hanging="1152" w:left="1152"/>
      </w:pPr>
      <w:rPr/>
    </w:lvl>
    <w:lvl w:ilvl="6">
      <w:start w:val="1"/>
      <w:numFmt w:val="decimal"/>
      <w:suff w:val="tab"/>
      <w:lvlText w:val="%1.%2.%3.%4.%5.%6.%7"/>
      <w:lvlJc w:val="left"/>
      <w:pPr>
        <w:ind w:hanging="1296" w:left="1296"/>
      </w:pPr>
      <w:rPr/>
    </w:lvl>
    <w:lvl w:ilvl="7">
      <w:start w:val="1"/>
      <w:numFmt w:val="decimal"/>
      <w:suff w:val="tab"/>
      <w:lvlText w:val="%1.%2.%3.%4.%5.%6.%7.%8"/>
      <w:lvlJc w:val="left"/>
      <w:pPr>
        <w:ind w:hanging="1440" w:left="1440"/>
      </w:pPr>
      <w:rPr/>
    </w:lvl>
    <w:lvl w:ilvl="8">
      <w:start w:val="1"/>
      <w:numFmt w:val="decimal"/>
      <w:suff w:val="tab"/>
      <w:lvlText w:val="%1.%2.%3.%4.%5.%6.%7.%8.%9"/>
      <w:lvlJc w:val="left"/>
      <w:pPr>
        <w:ind w:hanging="1584" w:left="1584"/>
      </w:pPr>
      <w:rPr/>
    </w:lvl>
  </w:abstractNum>
  <w:abstractNum w:abstractNumId="5">
    <w:nsid w:val="516B4C7F"/>
    <w:multiLevelType w:val="hybridMultilevel"/>
    <w:lvl w:ilvl="0" w:tplc="0C0A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C0A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C0A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C0A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C0A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C0A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C0A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C0A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C0A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nsid w:val="5623468F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decimal"/>
      <w:suff w:val="tab"/>
      <w:lvlText w:val="%1.%2."/>
      <w:lvlJc w:val="left"/>
      <w:pPr>
        <w:ind w:hanging="432" w:left="792"/>
      </w:pPr>
      <w:rPr/>
    </w:lvl>
    <w:lvl w:ilvl="2">
      <w:start w:val="1"/>
      <w:numFmt w:val="decimal"/>
      <w:suff w:val="tab"/>
      <w:lvlText w:val="%1.%2.%3."/>
      <w:lvlJc w:val="left"/>
      <w:pPr>
        <w:ind w:hanging="504" w:left="1224"/>
      </w:pPr>
      <w:rPr/>
    </w:lvl>
    <w:lvl w:ilvl="3">
      <w:start w:val="1"/>
      <w:numFmt w:val="decimal"/>
      <w:suff w:val="tab"/>
      <w:lvlText w:val="%1.%2.%3.%4."/>
      <w:lvlJc w:val="left"/>
      <w:pPr>
        <w:ind w:hanging="648" w:left="1728"/>
      </w:pPr>
      <w:rPr/>
    </w:lvl>
    <w:lvl w:ilvl="4">
      <w:start w:val="1"/>
      <w:numFmt w:val="decimal"/>
      <w:suff w:val="tab"/>
      <w:lvlText w:val="%1.%2.%3.%4.%5."/>
      <w:lvlJc w:val="left"/>
      <w:pPr>
        <w:ind w:hanging="792" w:left="2232"/>
      </w:pPr>
      <w:rPr/>
    </w:lvl>
    <w:lvl w:ilvl="5">
      <w:start w:val="1"/>
      <w:numFmt w:val="decimal"/>
      <w:suff w:val="tab"/>
      <w:lvlText w:val="%1.%2.%3.%4.%5.%6."/>
      <w:lvlJc w:val="left"/>
      <w:pPr>
        <w:ind w:hanging="936" w:left="2736"/>
      </w:pPr>
      <w:rPr/>
    </w:lvl>
    <w:lvl w:ilvl="6">
      <w:start w:val="1"/>
      <w:numFmt w:val="decimal"/>
      <w:suff w:val="tab"/>
      <w:lvlText w:val="%1.%2.%3.%4.%5.%6.%7."/>
      <w:lvlJc w:val="left"/>
      <w:pPr>
        <w:ind w:hanging="1080" w:left="3240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224" w:left="3744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1440" w:left="4320"/>
      </w:pPr>
      <w:rPr/>
    </w:lvl>
  </w:abstractNum>
  <w:abstractNum w:abstractNumId="7">
    <w:nsid w:val="56792213"/>
    <w:multiLevelType w:val="hybridMultilevel"/>
    <w:lvl w:ilvl="0" w:tplc="0C0A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C0A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C0A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C0A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C0A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C0A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C0A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C0A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C0A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8">
    <w:nsid w:val="6027097E"/>
    <w:multiLevelType w:val="multilevel"/>
    <w:lvl w:ilvl="0">
      <w:start w:val="1"/>
      <w:numFmt w:val="decimal"/>
      <w:suff w:val="tab"/>
      <w:lvlText w:val="%1)"/>
      <w:lvlJc w:val="left"/>
      <w:pPr>
        <w:ind w:hanging="360" w:left="360"/>
      </w:pPr>
      <w:rPr/>
    </w:lvl>
    <w:lvl w:ilvl="1">
      <w:start w:val="1"/>
      <w:numFmt w:val="lowerLetter"/>
      <w:suff w:val="tab"/>
      <w:lvlText w:val="%2)"/>
      <w:lvlJc w:val="left"/>
      <w:pPr>
        <w:ind w:hanging="360" w:left="720"/>
      </w:pPr>
      <w:rPr/>
    </w:lvl>
    <w:lvl w:ilvl="2">
      <w:start w:val="1"/>
      <w:numFmt w:val="lowerRoman"/>
      <w:suff w:val="tab"/>
      <w:lvlText w:val="%3)"/>
      <w:lvlJc w:val="left"/>
      <w:pPr>
        <w:ind w:hanging="360" w:left="1080"/>
      </w:pPr>
      <w:rPr/>
    </w:lvl>
    <w:lvl w:ilvl="3">
      <w:start w:val="1"/>
      <w:numFmt w:val="decimal"/>
      <w:suff w:val="tab"/>
      <w:lvlText w:val="(%4)"/>
      <w:lvlJc w:val="left"/>
      <w:pPr>
        <w:ind w:hanging="360" w:left="1440"/>
      </w:pPr>
      <w:rPr/>
    </w:lvl>
    <w:lvl w:ilvl="4">
      <w:start w:val="1"/>
      <w:numFmt w:val="lowerLetter"/>
      <w:suff w:val="tab"/>
      <w:lvlText w:val="(%5)"/>
      <w:lvlJc w:val="left"/>
      <w:pPr>
        <w:ind w:hanging="360" w:left="1800"/>
      </w:pPr>
      <w:rPr/>
    </w:lvl>
    <w:lvl w:ilvl="5">
      <w:start w:val="1"/>
      <w:numFmt w:val="lowerRoman"/>
      <w:suff w:val="tab"/>
      <w:lvlText w:val="(%6)"/>
      <w:lvlJc w:val="left"/>
      <w:pPr>
        <w:ind w:hanging="360" w:left="2160"/>
      </w:pPr>
      <w:rPr/>
    </w:lvl>
    <w:lvl w:ilvl="6">
      <w:start w:val="1"/>
      <w:numFmt w:val="decimal"/>
      <w:suff w:val="tab"/>
      <w:lvlText w:val="%7."/>
      <w:lvlJc w:val="left"/>
      <w:pPr>
        <w:ind w:hanging="360" w:left="2520"/>
      </w:pPr>
      <w:rPr/>
    </w:lvl>
    <w:lvl w:ilvl="7">
      <w:start w:val="1"/>
      <w:numFmt w:val="lowerLetter"/>
      <w:suff w:val="tab"/>
      <w:lvlText w:val="%8."/>
      <w:lvlJc w:val="left"/>
      <w:pPr>
        <w:ind w:hanging="360" w:left="2880"/>
      </w:pPr>
      <w:rPr/>
    </w:lvl>
    <w:lvl w:ilvl="8">
      <w:start w:val="1"/>
      <w:numFmt w:val="lowerRoman"/>
      <w:suff w:val="tab"/>
      <w:lvlText w:val="%9."/>
      <w:lvlJc w:val="left"/>
      <w:pPr>
        <w:ind w:hanging="360" w:left="3240"/>
      </w:pPr>
      <w:rPr/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paragraph" w:styleId="P2">
    <w:name w:val="List Paragraph PHPDOCX"/>
    <w:qFormat/>
    <w:pPr>
      <w:ind w:left="720"/>
      <w:contextualSpacing w:val="1"/>
    </w:pPr>
    <w:rPr/>
  </w:style>
  <w:style w:type="paragraph" w:styleId="P3">
    <w:name w:val="Title PHPDOCX"/>
    <w:link w:val="C5"/>
    <w:qFormat/>
    <w:pPr>
      <w:pBdr>
        <w:top w:val="none" w:sz="0" w:space="0" w:shadow="0" w:frame="0" w:color="auto"/>
        <w:left w:val="none" w:sz="0" w:space="0" w:shadow="0" w:frame="0" w:color="auto"/>
        <w:bottom w:val="single" w:sz="8" w:space="4" w:shadow="0" w:frame="0" w:color="4F81BD"/>
        <w:right w:val="none" w:sz="0" w:space="0" w:shadow="0" w:frame="0" w:color="auto"/>
      </w:pBdr>
      <w:spacing w:lineRule="auto" w:line="240" w:after="300" w:beforeAutospacing="0" w:afterAutospacing="0"/>
      <w:contextualSpacing w:val="1"/>
    </w:pPr>
    <w:rPr>
      <w:color w:val="17365D"/>
      <w:sz w:val="52"/>
    </w:rPr>
  </w:style>
  <w:style w:type="paragraph" w:styleId="P4">
    <w:name w:val="Subtitle PHPDOCX"/>
    <w:link w:val="C6"/>
    <w:qFormat/>
    <w:pPr/>
    <w:rPr>
      <w:i w:val="1"/>
      <w:color w:val="4F81BD"/>
      <w:sz w:val="24"/>
    </w:rPr>
  </w:style>
  <w:style w:type="paragraph" w:styleId="P5">
    <w:name w:val="annotation text PHPDOCX"/>
    <w:link w:val="C8"/>
    <w:semiHidden/>
    <w:pPr>
      <w:spacing w:lineRule="auto" w:line="240" w:beforeAutospacing="0" w:afterAutospacing="0"/>
    </w:pPr>
    <w:rPr>
      <w:sz w:val="20"/>
    </w:rPr>
  </w:style>
  <w:style w:type="paragraph" w:styleId="P6">
    <w:name w:val="annotation subject PHPDOCX"/>
    <w:basedOn w:val="P5"/>
    <w:next w:val="P5"/>
    <w:link w:val="C9"/>
    <w:semiHidden/>
    <w:pPr/>
    <w:rPr>
      <w:b w:val="1"/>
    </w:rPr>
  </w:style>
  <w:style w:type="paragraph" w:styleId="P7">
    <w:name w:val="Balloon Text PHPDOCX"/>
    <w:link w:val="C10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paragraph" w:styleId="P8">
    <w:name w:val="footnote Text PHPDOCX"/>
    <w:link w:val="C11"/>
    <w:semiHidden/>
    <w:pPr>
      <w:spacing w:lineRule="auto" w:line="240" w:after="0" w:beforeAutospacing="0" w:afterAutospacing="0"/>
    </w:pPr>
    <w:rPr>
      <w:sz w:val="20"/>
    </w:rPr>
  </w:style>
  <w:style w:type="paragraph" w:styleId="P9">
    <w:name w:val="endnote Text PHPDOCX"/>
    <w:link w:val="C13"/>
    <w:semiHidden/>
    <w:pPr>
      <w:spacing w:lineRule="auto" w:line="240" w:after="0" w:beforeAutospacing="0" w:afterAutospacing="0"/>
    </w:pPr>
    <w:rPr>
      <w:sz w:val="20"/>
    </w:rPr>
  </w:style>
  <w:style w:type="paragraph" w:styleId="P10">
    <w:name w:val="Normal (Web)"/>
    <w:basedOn w:val="P0"/>
    <w:pPr>
      <w:spacing w:lineRule="auto" w:line="240" w:before="100" w:after="100"/>
    </w:pPr>
    <w:rPr>
      <w:rFonts w:ascii="Times New Roman" w:hAnsi="Times New Roman"/>
      <w:sz w:val="24"/>
    </w:rPr>
  </w:style>
  <w:style w:type="character" w:styleId="C0" w:default="1">
    <w:name w:val="Default Paragraph Font"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Текст выноски Знак"/>
    <w:basedOn w:val="C0"/>
    <w:link w:val="P1"/>
    <w:semiHidden/>
    <w:rPr>
      <w:rFonts w:ascii="Tahoma" w:hAnsi="Tahoma"/>
      <w:sz w:val="16"/>
    </w:rPr>
  </w:style>
  <w:style w:type="character" w:styleId="C4">
    <w:name w:val="Default Paragraph Font PHPDOCX"/>
    <w:semiHidden/>
    <w:rPr/>
  </w:style>
  <w:style w:type="character" w:styleId="C5">
    <w:name w:val="Title Car PHPDOCX"/>
    <w:basedOn w:val="C4"/>
    <w:link w:val="P3"/>
    <w:rPr>
      <w:color w:val="17365D"/>
      <w:sz w:val="52"/>
    </w:rPr>
  </w:style>
  <w:style w:type="character" w:styleId="C6">
    <w:name w:val="Subtitle Car PHPDOCX"/>
    <w:basedOn w:val="C4"/>
    <w:link w:val="P4"/>
    <w:rPr>
      <w:i w:val="1"/>
      <w:color w:val="4F81BD"/>
      <w:sz w:val="24"/>
    </w:rPr>
  </w:style>
  <w:style w:type="character" w:styleId="C7">
    <w:name w:val="annotation reference PHPDOCX"/>
    <w:basedOn w:val="C4"/>
    <w:semiHidden/>
    <w:rPr>
      <w:sz w:val="16"/>
    </w:rPr>
  </w:style>
  <w:style w:type="character" w:styleId="C8">
    <w:name w:val="Comment Text Char PHPDOCX"/>
    <w:basedOn w:val="C4"/>
    <w:link w:val="P5"/>
    <w:semiHidden/>
    <w:rPr>
      <w:sz w:val="20"/>
    </w:rPr>
  </w:style>
  <w:style w:type="character" w:styleId="C9">
    <w:name w:val="Comment Subject Char PHPDOCX"/>
    <w:basedOn w:val="C8"/>
    <w:link w:val="P6"/>
    <w:semiHidden/>
    <w:rPr>
      <w:b w:val="1"/>
    </w:rPr>
  </w:style>
  <w:style w:type="character" w:styleId="C10">
    <w:name w:val="Balloon Text Char PHPDOCX"/>
    <w:basedOn w:val="C4"/>
    <w:link w:val="P7"/>
    <w:semiHidden/>
    <w:rPr>
      <w:rFonts w:ascii="Tahoma" w:hAnsi="Tahoma"/>
      <w:sz w:val="16"/>
    </w:rPr>
  </w:style>
  <w:style w:type="character" w:styleId="C11">
    <w:name w:val="footnote Text Car PHPDOCX"/>
    <w:basedOn w:val="C4"/>
    <w:link w:val="P8"/>
    <w:semiHidden/>
    <w:rPr>
      <w:sz w:val="20"/>
    </w:rPr>
  </w:style>
  <w:style w:type="character" w:styleId="C12">
    <w:name w:val="footnote Reference PHPDOCX"/>
    <w:basedOn w:val="C4"/>
    <w:semiHidden/>
    <w:rPr>
      <w:vertAlign w:val="superscript"/>
    </w:rPr>
  </w:style>
  <w:style w:type="character" w:styleId="C13">
    <w:name w:val="endnote Text Car PHPDOCX"/>
    <w:basedOn w:val="C4"/>
    <w:link w:val="P9"/>
    <w:semiHidden/>
    <w:rPr>
      <w:sz w:val="20"/>
    </w:rPr>
  </w:style>
  <w:style w:type="character" w:styleId="C14">
    <w:name w:val="endnote Reference PHPDOCX"/>
    <w:basedOn w:val="C4"/>
    <w:semiHidden/>
    <w:rPr>
      <w:vertAlign w:val="superscript"/>
    </w:rPr>
  </w:style>
  <w:style w:type="character" w:styleId="C15">
    <w:name w:val="Strong"/>
    <w:basedOn w:val="C0"/>
    <w:rPr>
      <w:b w:val="1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3">
    <w:name w:val="Normal Table PHPDOCX"/>
    <w:semiHidden/>
    <w:qFormat/>
    <w:pPr>
      <w:spacing w:lineRule="auto" w:line="240" w:after="0" w:beforeAutospacing="0" w:afterAutospacing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4">
    <w:name w:val="Table Grid PHPDOCX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5">
    <w:name w:val="myTableStyle"/>
    <w:tblPr>
      <w:tblBorders>
        <w:top w:val="single" w:sz="16" w:space="0" w:shadow="0" w:frame="0" w:color="000000"/>
        <w:left w:val="single" w:sz="16" w:space="0" w:shadow="0" w:frame="0" w:color="000000"/>
        <w:bottom w:val="single" w:sz="16" w:space="0" w:shadow="0" w:frame="0" w:color="000000"/>
        <w:right w:val="single" w:sz="16" w:space="0" w:shadow="0" w:frame="0" w:color="000000"/>
        <w:insideH w:val="none" w:sz="16" w:space="0" w:shadow="0" w:frame="0" w:color="000000"/>
        <w:insideV w:val="none" w:sz="16" w:space="0" w:shadow="0" w:frame="0" w:color="000000"/>
      </w:tblBorders>
      <w:tblCellMar>
        <w:top w:w="0" w:type="dxa"/>
        <w:left w:w="150" w:type="dxa"/>
        <w:bottom w:w="0" w:type="dxa"/>
        <w:right w:w="150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