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E8EDA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bookmarkStart w:id="0" w:name="_dx_frag_StartFragment"/>
      <w:bookmarkEnd w:id="0"/>
      <w:r>
        <w:rPr>
          <w:rFonts w:ascii="Times New Roman" w:hAnsi="Times New Roman"/>
          <w:b w:val="1"/>
        </w:rPr>
        <w:t xml:space="preserve">ГОСУДАРСТВЕННОЕ ОБЩЕОБРАЗОВАТЕЛЬНОЕ УЧРЕЖДЕНИЕ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"СРЕДНЯЯ ОБЩЕОБРАЗОВАТЕЛЬШКОЛА - ДЕТСКИЙ САД С.П. ДЖЕЙРАХ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ИМ. И.С. ЛЬЯНОВА"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_____________________________________________________________________________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УТВЕРЖДЕНО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Директором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ГБОУ "СОШ-Детский сад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с.п.Джейрах им.И.С.Льянова"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_________________/Тачиева Э.М.</w:t>
      </w:r>
    </w:p>
    <w:p>
      <w:pPr>
        <w:spacing w:lineRule="auto" w:line="276" w:after="200" w:beforeAutospacing="0" w:afterAutospacing="0"/>
        <w:rPr>
          <w:sz w:val="28"/>
        </w:rPr>
      </w:pPr>
    </w:p>
    <w:p>
      <w:pPr>
        <w:suppressAutoHyphens w:val="1"/>
        <w:jc w:val="center"/>
        <w:rPr>
          <w:b w:val="1"/>
          <w:sz w:val="28"/>
        </w:rPr>
      </w:pPr>
    </w:p>
    <w:p>
      <w:pPr>
        <w:suppressAutoHyphens w:val="1"/>
        <w:jc w:val="center"/>
        <w:rPr>
          <w:b w:val="1"/>
          <w:sz w:val="28"/>
        </w:rPr>
      </w:pPr>
    </w:p>
    <w:p>
      <w:pPr>
        <w:suppressAutoHyphens w:val="1"/>
        <w:jc w:val="center"/>
        <w:rPr>
          <w:b w:val="1"/>
          <w:sz w:val="28"/>
        </w:rPr>
      </w:pPr>
    </w:p>
    <w:p>
      <w:pPr>
        <w:suppressAutoHyphens w:val="1"/>
        <w:jc w:val="center"/>
        <w:rPr>
          <w:b w:val="1"/>
          <w:sz w:val="28"/>
        </w:rPr>
      </w:pPr>
    </w:p>
    <w:p>
      <w:pPr>
        <w:suppressAutoHyphens w:val="1"/>
        <w:jc w:val="center"/>
        <w:rPr>
          <w:b w:val="1"/>
          <w:sz w:val="40"/>
        </w:rPr>
      </w:pPr>
    </w:p>
    <w:p>
      <w:pPr>
        <w:pStyle w:val="P18"/>
        <w:spacing w:after="0"/>
        <w:jc w:val="center"/>
        <w:rPr>
          <w:rFonts w:ascii="Times New Roman" w:hAnsi="Times New Roman"/>
          <w:b w:val="1"/>
          <w:sz w:val="32"/>
        </w:rPr>
      </w:pPr>
      <w:r>
        <w:rPr>
          <w:rStyle w:val="C7"/>
          <w:rFonts w:ascii="Times New Roman" w:hAnsi="Times New Roman"/>
          <w:b w:val="1"/>
          <w:sz w:val="32"/>
        </w:rPr>
        <w:t>ПОЛОЖЕНИЕ</w:t>
      </w:r>
    </w:p>
    <w:p>
      <w:pPr>
        <w:pStyle w:val="P18"/>
        <w:spacing w:after="0"/>
        <w:jc w:val="center"/>
        <w:rPr>
          <w:rFonts w:ascii="Times New Roman" w:hAnsi="Times New Roman"/>
          <w:b w:val="1"/>
          <w:sz w:val="32"/>
        </w:rPr>
      </w:pPr>
    </w:p>
    <w:p>
      <w:pPr>
        <w:pStyle w:val="P18"/>
        <w:spacing w:after="0"/>
        <w:jc w:val="center"/>
        <w:rPr>
          <w:rFonts w:ascii="Times New Roman" w:hAnsi="Times New Roman"/>
          <w:b w:val="1"/>
          <w:sz w:val="32"/>
        </w:rPr>
      </w:pPr>
      <w:r>
        <w:rPr>
          <w:rStyle w:val="C7"/>
          <w:rFonts w:ascii="Times New Roman" w:hAnsi="Times New Roman"/>
          <w:b w:val="1"/>
          <w:sz w:val="32"/>
        </w:rPr>
        <w:t xml:space="preserve">об </w:t>
      </w:r>
      <w:r>
        <w:rPr>
          <w:rStyle w:val="C7"/>
          <w:rFonts w:ascii="Times New Roman" w:hAnsi="Times New Roman"/>
          <w:b w:val="1"/>
          <w:sz w:val="32"/>
        </w:rPr>
        <w:t>образовательной программе</w:t>
      </w:r>
    </w:p>
    <w:p>
      <w:pPr>
        <w:pStyle w:val="P18"/>
        <w:spacing w:after="0"/>
        <w:jc w:val="center"/>
        <w:rPr>
          <w:rFonts w:ascii="Times New Roman" w:hAnsi="Times New Roman"/>
          <w:b w:val="1"/>
          <w:sz w:val="32"/>
        </w:rPr>
      </w:pPr>
      <w:r>
        <w:rPr>
          <w:rStyle w:val="C7"/>
          <w:rFonts w:ascii="Times New Roman" w:hAnsi="Times New Roman"/>
          <w:b w:val="1"/>
          <w:sz w:val="32"/>
        </w:rPr>
        <w:t>ГБОУ "СОШ - Детский сад с. п. Джейрах им. И.С. Льянова"</w:t>
      </w:r>
    </w:p>
    <w:p>
      <w:pPr>
        <w:pStyle w:val="P18"/>
        <w:spacing w:after="0"/>
        <w:ind w:firstLine="0"/>
        <w:jc w:val="center"/>
        <w:rPr>
          <w:b w:val="1"/>
          <w:sz w:val="28"/>
        </w:rPr>
      </w:pPr>
    </w:p>
    <w:p>
      <w:pPr>
        <w:pStyle w:val="P18"/>
        <w:spacing w:after="0"/>
        <w:jc w:val="center"/>
        <w:rPr>
          <w:b w:val="1"/>
          <w:sz w:val="28"/>
        </w:rPr>
      </w:pPr>
    </w:p>
    <w:p>
      <w:pPr>
        <w:pStyle w:val="P18"/>
        <w:spacing w:after="0"/>
        <w:jc w:val="center"/>
        <w:rPr>
          <w:b w:val="1"/>
          <w:sz w:val="28"/>
        </w:rPr>
      </w:pPr>
    </w:p>
    <w:p>
      <w:pPr>
        <w:pStyle w:val="P18"/>
        <w:spacing w:after="0"/>
        <w:jc w:val="center"/>
        <w:rPr>
          <w:b w:val="1"/>
          <w:sz w:val="28"/>
        </w:rPr>
      </w:pPr>
    </w:p>
    <w:p>
      <w:pPr>
        <w:pStyle w:val="P18"/>
        <w:spacing w:after="0"/>
        <w:jc w:val="center"/>
        <w:rPr>
          <w:b w:val="1"/>
          <w:sz w:val="28"/>
        </w:rPr>
      </w:pPr>
    </w:p>
    <w:p>
      <w:pPr>
        <w:pStyle w:val="P18"/>
        <w:spacing w:after="0"/>
        <w:ind w:firstLine="0"/>
        <w:jc w:val="center"/>
        <w:rPr>
          <w:b w:val="1"/>
          <w:sz w:val="28"/>
        </w:rPr>
      </w:pPr>
    </w:p>
    <w:p>
      <w:pPr>
        <w:pStyle w:val="P18"/>
        <w:spacing w:after="0"/>
        <w:jc w:val="center"/>
        <w:rPr>
          <w:b w:val="1"/>
          <w:sz w:val="28"/>
        </w:rPr>
      </w:pPr>
    </w:p>
    <w:p>
      <w:pPr>
        <w:pStyle w:val="P18"/>
        <w:spacing w:after="0"/>
        <w:jc w:val="center"/>
        <w:rPr>
          <w:b w:val="1"/>
          <w:sz w:val="28"/>
        </w:rPr>
      </w:pPr>
    </w:p>
    <w:p>
      <w:pPr>
        <w:pStyle w:val="P18"/>
        <w:spacing w:after="0"/>
        <w:rPr>
          <w:b w:val="1"/>
          <w:sz w:val="28"/>
        </w:rPr>
      </w:pPr>
    </w:p>
    <w:p>
      <w:pPr>
        <w:pStyle w:val="P18"/>
        <w:spacing w:after="0"/>
        <w:rPr>
          <w:b w:val="1"/>
          <w:sz w:val="28"/>
        </w:rPr>
      </w:pPr>
    </w:p>
    <w:p>
      <w:pPr>
        <w:pStyle w:val="P18"/>
        <w:spacing w:after="0"/>
        <w:jc w:val="center"/>
        <w:rPr>
          <w:b w:val="1"/>
          <w:sz w:val="28"/>
        </w:rPr>
      </w:pPr>
    </w:p>
    <w:p>
      <w:pPr>
        <w:pStyle w:val="P18"/>
        <w:spacing w:after="0"/>
        <w:jc w:val="center"/>
        <w:rPr>
          <w:b w:val="1"/>
          <w:sz w:val="28"/>
        </w:rPr>
      </w:pPr>
    </w:p>
    <w:p>
      <w:pPr>
        <w:pStyle w:val="P18"/>
        <w:spacing w:after="0"/>
        <w:jc w:val="center"/>
        <w:rPr>
          <w:b w:val="1"/>
          <w:sz w:val="28"/>
        </w:rPr>
      </w:pPr>
    </w:p>
    <w:p>
      <w:pPr>
        <w:pStyle w:val="P18"/>
        <w:spacing w:after="0"/>
        <w:jc w:val="center"/>
        <w:rPr>
          <w:b w:val="1"/>
          <w:sz w:val="28"/>
        </w:rPr>
      </w:pPr>
    </w:p>
    <w:p>
      <w:pPr>
        <w:pStyle w:val="P18"/>
        <w:spacing w:after="0"/>
        <w:jc w:val="center"/>
        <w:rPr>
          <w:b w:val="1"/>
          <w:sz w:val="28"/>
        </w:rPr>
      </w:pPr>
    </w:p>
    <w:p>
      <w:pPr>
        <w:pStyle w:val="P18"/>
        <w:spacing w:after="0"/>
        <w:jc w:val="center"/>
        <w:rPr>
          <w:b w:val="1"/>
          <w:sz w:val="28"/>
        </w:rPr>
      </w:pPr>
    </w:p>
    <w:p>
      <w:pPr>
        <w:pStyle w:val="P18"/>
        <w:spacing w:after="0"/>
        <w:jc w:val="center"/>
        <w:rPr>
          <w:b w:val="1"/>
          <w:sz w:val="28"/>
        </w:rPr>
      </w:pPr>
    </w:p>
    <w:p>
      <w:pPr>
        <w:pStyle w:val="P18"/>
        <w:spacing w:after="0"/>
        <w:jc w:val="center"/>
        <w:rPr>
          <w:b w:val="1"/>
          <w:sz w:val="28"/>
        </w:rPr>
      </w:pPr>
    </w:p>
    <w:p>
      <w:pPr>
        <w:pStyle w:val="P18"/>
        <w:spacing w:after="0"/>
        <w:jc w:val="center"/>
        <w:rPr>
          <w:b w:val="1"/>
          <w:sz w:val="28"/>
        </w:rPr>
      </w:pPr>
    </w:p>
    <w:p>
      <w:pPr>
        <w:pStyle w:val="P18"/>
        <w:spacing w:after="0"/>
        <w:ind w:hanging="0" w:left="0"/>
        <w:jc w:val="center"/>
        <w:rPr>
          <w:b w:val="1"/>
          <w:sz w:val="28"/>
        </w:rPr>
      </w:pPr>
    </w:p>
    <w:p>
      <w:pPr>
        <w:pStyle w:val="P18"/>
        <w:spacing w:after="0"/>
        <w:jc w:val="center"/>
        <w:rPr>
          <w:b w:val="1"/>
          <w:sz w:val="28"/>
        </w:rPr>
      </w:pPr>
    </w:p>
    <w:p>
      <w:pPr>
        <w:pStyle w:val="P18"/>
        <w:spacing w:after="0"/>
        <w:jc w:val="center"/>
        <w:rPr>
          <w:b w:val="1"/>
          <w:sz w:val="28"/>
        </w:rPr>
      </w:pPr>
      <w:r>
        <w:rPr>
          <w:rStyle w:val="C7"/>
          <w:sz w:val="22"/>
        </w:rPr>
        <w:t>с. п. Джейрах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1. Общие положения.</w:t>
      </w:r>
    </w:p>
    <w:p>
      <w:pPr>
        <w:rPr>
          <w:b w:val="1"/>
        </w:rPr>
      </w:pPr>
    </w:p>
    <w:p>
      <w:pPr>
        <w:pStyle w:val="P15"/>
        <w:numPr>
          <w:ilvl w:val="1"/>
          <w:numId w:val="1"/>
        </w:numPr>
        <w:suppressAutoHyphens w:val="1"/>
        <w:jc w:val="both"/>
        <w:rPr>
          <w:sz w:val="28"/>
        </w:rPr>
      </w:pPr>
      <w:r>
        <w:rPr>
          <w:sz w:val="28"/>
        </w:rPr>
        <w:t xml:space="preserve">Настоящее Положение разработано в соответствии с Федеральным законом «Об образовании в РФ» от 29 декабря 2012 г. № 273-ФЗ, Приказом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образования» (Зарегистрировано в Минюсте РФ 14 ноября 2013 г. № 30384), Постановлением  Главного государственного санитарного врача Российской Федерации от 15 мая 2013 г. № 26 г. Москва от «Об утверждении СанПиН 2.4.1.3049-13 «Санитарно- 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28564), Приказом Министерства образования и науки РФ от 30 августа 2013 г. № 1014 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(Зарегистрировано в Минюсте России 26.09.2013 № 30038), Уставом ГБОУ. </w:t>
      </w:r>
    </w:p>
    <w:p>
      <w:pPr>
        <w:pStyle w:val="P15"/>
        <w:numPr>
          <w:ilvl w:val="1"/>
          <w:numId w:val="1"/>
        </w:numPr>
        <w:suppressAutoHyphens w:val="1"/>
        <w:jc w:val="both"/>
        <w:rPr>
          <w:sz w:val="28"/>
        </w:rPr>
      </w:pPr>
      <w:r>
        <w:rPr>
          <w:color w:val="000000"/>
          <w:sz w:val="28"/>
        </w:rPr>
        <w:t>Образовательная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ФГОС дошкольного образования и с учетом примерных основных общеобразовательных программ дошкольного образования, внесенных в федеральный реестр примерных общеобразовательных программ.</w:t>
      </w:r>
    </w:p>
    <w:p>
      <w:pPr>
        <w:pStyle w:val="P15"/>
        <w:suppressAutoHyphens w:val="1"/>
        <w:jc w:val="both"/>
        <w:rPr>
          <w:sz w:val="28"/>
        </w:rPr>
      </w:pPr>
    </w:p>
    <w:p>
      <w:pPr>
        <w:pStyle w:val="P1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>
      <w:pPr>
        <w:pStyle w:val="P15"/>
        <w:suppressAutoHyphens w:val="1"/>
        <w:jc w:val="both"/>
        <w:rPr>
          <w:sz w:val="28"/>
        </w:rPr>
      </w:pPr>
    </w:p>
    <w:p>
      <w:pPr>
        <w:pStyle w:val="P15"/>
        <w:numPr>
          <w:ilvl w:val="1"/>
          <w:numId w:val="1"/>
        </w:numPr>
        <w:tabs>
          <w:tab w:val="left" w:pos="1080" w:leader="none"/>
        </w:tabs>
        <w:jc w:val="both"/>
        <w:rPr>
          <w:sz w:val="28"/>
        </w:rPr>
      </w:pPr>
      <w:r>
        <w:rPr>
          <w:sz w:val="28"/>
        </w:rPr>
        <w:t xml:space="preserve">Образовательная программа есть внутренний образовательный стандарт, определяющий эффективность образовательной деятельности на основе реализуемого содержания и средств организации работы с детьми. </w:t>
      </w:r>
    </w:p>
    <w:p>
      <w:pPr>
        <w:suppressAutoHyphens w:val="1"/>
        <w:jc w:val="both"/>
        <w:rPr>
          <w:sz w:val="28"/>
        </w:rPr>
      </w:pPr>
    </w:p>
    <w:p>
      <w:pPr>
        <w:pStyle w:val="P15"/>
        <w:numPr>
          <w:ilvl w:val="0"/>
          <w:numId w:val="1"/>
        </w:numPr>
        <w:jc w:val="center"/>
        <w:rPr>
          <w:color w:val="000000"/>
          <w:sz w:val="28"/>
        </w:rPr>
      </w:pPr>
      <w:r>
        <w:rPr>
          <w:b w:val="1"/>
          <w:sz w:val="32"/>
        </w:rPr>
        <w:t>Содержание и структура образовательной программы.</w:t>
      </w:r>
    </w:p>
    <w:p>
      <w:pPr>
        <w:jc w:val="both"/>
      </w:pPr>
    </w:p>
    <w:p>
      <w:pPr>
        <w:pStyle w:val="P1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Образовательная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ФГОС ДО.</w:t>
      </w:r>
    </w:p>
    <w:p>
      <w:pPr>
        <w:ind w:left="709"/>
        <w:jc w:val="both"/>
        <w:rPr>
          <w:sz w:val="28"/>
        </w:rPr>
      </w:pPr>
    </w:p>
    <w:p>
      <w:pPr>
        <w:ind w:left="709"/>
        <w:jc w:val="both"/>
        <w:rPr>
          <w:sz w:val="28"/>
        </w:rPr>
      </w:pPr>
      <w:r>
        <w:rPr>
          <w:sz w:val="28"/>
        </w:rPr>
        <w:t>2.2. Образовательная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2.3. Образовательная программа направлена на:</w:t>
      </w:r>
    </w:p>
    <w:p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 xml:space="preserve">2.4. При разработке образовательная программа определяет продолжительность пребывания детей и режим работы учреждения в соответствии с объемом решаемых задач образовательной деятельности, предельную наполняемость групп. 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2.5. Содержание образовательной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социально-коммуникативное развитие;</w:t>
      </w:r>
    </w:p>
    <w:p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познавательное развитие; </w:t>
      </w:r>
    </w:p>
    <w:p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речевое развитие;</w:t>
      </w:r>
    </w:p>
    <w:p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художественно-эстетическое развитие;</w:t>
      </w:r>
    </w:p>
    <w:p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физическое развитие.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b w:val="1"/>
          <w:sz w:val="28"/>
          <w:u w:val="single"/>
        </w:rPr>
        <w:t>Социально-коммуникативное развитие</w:t>
      </w:r>
      <w:r>
        <w:rPr>
          <w:sz w:val="28"/>
          <w:u w:val="single"/>
        </w:rPr>
        <w:t xml:space="preserve"> направлено</w:t>
      </w:r>
      <w:r>
        <w:rPr>
          <w:sz w:val="28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b w:val="1"/>
          <w:sz w:val="28"/>
          <w:u w:val="single"/>
        </w:rPr>
        <w:t>Познавательное развитие</w:t>
      </w:r>
      <w:r>
        <w:rPr>
          <w:sz w:val="28"/>
          <w:u w:val="single"/>
        </w:rPr>
        <w:t xml:space="preserve"> предполагает</w:t>
      </w:r>
      <w:r>
        <w:rPr>
          <w:sz w:val="28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b w:val="1"/>
          <w:sz w:val="28"/>
          <w:u w:val="single"/>
        </w:rPr>
        <w:t>Речевое развитие</w:t>
      </w:r>
      <w:r>
        <w:rPr>
          <w:sz w:val="28"/>
          <w:u w:val="single"/>
        </w:rPr>
        <w:t xml:space="preserve"> включает</w:t>
      </w:r>
      <w:r>
        <w:rPr>
          <w:sz w:val="28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b w:val="1"/>
          <w:sz w:val="28"/>
          <w:u w:val="single"/>
        </w:rPr>
        <w:t>Художественно-эстетическое развитие</w:t>
      </w:r>
      <w:r>
        <w:rPr>
          <w:sz w:val="28"/>
          <w:u w:val="single"/>
        </w:rPr>
        <w:t xml:space="preserve"> </w:t>
      </w:r>
      <w:r>
        <w:rPr>
          <w:sz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b w:val="1"/>
          <w:sz w:val="28"/>
          <w:u w:val="single"/>
        </w:rPr>
        <w:t>Физическое развитие</w:t>
      </w:r>
      <w:r>
        <w:rPr>
          <w:sz w:val="28"/>
          <w:u w:val="single"/>
        </w:rPr>
        <w:t xml:space="preserve"> включает</w:t>
      </w:r>
      <w:r>
        <w:rPr>
          <w:sz w:val="28"/>
        </w:rPr>
        <w:t xml:space="preserve">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2.6.</w:t>
      </w:r>
      <w:r>
        <w:rPr>
          <w:b w:val="1"/>
          <w:sz w:val="28"/>
        </w:rPr>
        <w:t xml:space="preserve"> </w:t>
      </w:r>
      <w:r>
        <w:rPr>
          <w:sz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образовательная программы и может реализовываться в различных</w:t>
      </w:r>
      <w:r>
        <w:rPr>
          <w:b w:val="1"/>
          <w:sz w:val="28"/>
        </w:rPr>
        <w:t xml:space="preserve"> </w:t>
      </w:r>
      <w:r>
        <w:rPr>
          <w:sz w:val="28"/>
        </w:rPr>
        <w:t>видах деятельности (общении, игре, познавательно-исследовательской деятельности - как сквозных механизмах развития ребенка):</w:t>
      </w:r>
    </w:p>
    <w:p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в раннем возрасте (2 года - 3 года)</w:t>
      </w:r>
      <w:r>
        <w:rPr>
          <w:b w:val="1"/>
          <w:sz w:val="28"/>
        </w:rPr>
        <w:t xml:space="preserve"> </w:t>
      </w:r>
      <w:r>
        <w:rPr>
          <w:sz w:val="28"/>
        </w:rPr>
        <w:t>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для детей дошкольного возраста (3 года - 8 лет) - ряд видов деятельности, таких как </w:t>
      </w:r>
      <w:r>
        <w:rPr>
          <w:b w:val="1"/>
          <w:sz w:val="28"/>
        </w:rPr>
        <w:t>игровая</w:t>
      </w:r>
      <w:r>
        <w:rPr>
          <w:sz w:val="28"/>
        </w:rPr>
        <w:t>, включая сюжетно-ролевую игру, игру с правилами и другие виды игры,</w:t>
      </w:r>
    </w:p>
    <w:p>
      <w:pPr>
        <w:ind w:left="720"/>
        <w:jc w:val="both"/>
        <w:rPr>
          <w:sz w:val="28"/>
        </w:rPr>
      </w:pPr>
      <w:r>
        <w:rPr>
          <w:b w:val="1"/>
          <w:sz w:val="28"/>
        </w:rPr>
        <w:t>- коммуникативная</w:t>
      </w:r>
      <w:r>
        <w:rPr>
          <w:sz w:val="28"/>
        </w:rPr>
        <w:t xml:space="preserve"> (общение и взаимодействие со взрослыми и сверстниками),</w:t>
      </w:r>
    </w:p>
    <w:p>
      <w:pPr>
        <w:ind w:left="720"/>
        <w:jc w:val="both"/>
        <w:rPr>
          <w:sz w:val="28"/>
        </w:rPr>
      </w:pPr>
      <w:r>
        <w:rPr>
          <w:b w:val="1"/>
          <w:sz w:val="28"/>
        </w:rPr>
        <w:t xml:space="preserve">-    познавательно-исследовательская</w:t>
      </w:r>
      <w:r>
        <w:rPr>
          <w:sz w:val="28"/>
        </w:rPr>
        <w:t xml:space="preserve"> (исследования объектов окружающего мира и экспериментирования с ними), </w:t>
      </w:r>
    </w:p>
    <w:p>
      <w:pPr>
        <w:ind w:left="720"/>
        <w:jc w:val="both"/>
        <w:rPr>
          <w:sz w:val="28"/>
        </w:rPr>
      </w:pPr>
      <w:r>
        <w:rPr>
          <w:b w:val="1"/>
          <w:sz w:val="28"/>
        </w:rPr>
        <w:t xml:space="preserve">-    восприятие художественной литературы и фольклора, </w:t>
      </w:r>
    </w:p>
    <w:p>
      <w:pPr>
        <w:ind w:left="720"/>
        <w:jc w:val="both"/>
        <w:rPr>
          <w:sz w:val="28"/>
        </w:rPr>
      </w:pPr>
      <w:r>
        <w:rPr>
          <w:b w:val="1"/>
          <w:sz w:val="28"/>
        </w:rPr>
        <w:t xml:space="preserve">-   самообслуживание и элементарный бытовой труд</w:t>
      </w:r>
      <w:r>
        <w:rPr>
          <w:sz w:val="28"/>
        </w:rPr>
        <w:t xml:space="preserve"> (в помещении и на улице), </w:t>
      </w:r>
    </w:p>
    <w:p>
      <w:pPr>
        <w:ind w:left="720"/>
        <w:jc w:val="both"/>
        <w:rPr>
          <w:sz w:val="28"/>
        </w:rPr>
      </w:pPr>
      <w:r>
        <w:rPr>
          <w:b w:val="1"/>
          <w:sz w:val="28"/>
        </w:rPr>
        <w:t xml:space="preserve">-    конструирование</w:t>
      </w:r>
      <w:r>
        <w:rPr>
          <w:sz w:val="28"/>
        </w:rPr>
        <w:t xml:space="preserve"> из разного материала, включая конструкторы, модули, бумагу, природный и иной материал, </w:t>
      </w:r>
    </w:p>
    <w:p>
      <w:pPr>
        <w:ind w:left="720"/>
        <w:jc w:val="both"/>
        <w:rPr>
          <w:sz w:val="28"/>
        </w:rPr>
      </w:pPr>
      <w:r>
        <w:rPr>
          <w:b w:val="1"/>
          <w:sz w:val="28"/>
        </w:rPr>
        <w:t xml:space="preserve">-    изобразительная</w:t>
      </w:r>
      <w:r>
        <w:rPr>
          <w:sz w:val="28"/>
        </w:rPr>
        <w:t xml:space="preserve"> (рисование, лепка, аппликация), </w:t>
      </w:r>
    </w:p>
    <w:p>
      <w:pPr>
        <w:ind w:left="720"/>
        <w:jc w:val="both"/>
        <w:rPr>
          <w:sz w:val="28"/>
        </w:rPr>
      </w:pPr>
      <w:r>
        <w:rPr>
          <w:b w:val="1"/>
          <w:sz w:val="28"/>
        </w:rPr>
        <w:t>- музыкальная</w:t>
      </w:r>
      <w:r>
        <w:rPr>
          <w:sz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>
      <w:pPr>
        <w:ind w:left="720"/>
        <w:jc w:val="both"/>
        <w:rPr>
          <w:sz w:val="28"/>
        </w:rPr>
      </w:pPr>
      <w:r>
        <w:rPr>
          <w:b w:val="1"/>
          <w:sz w:val="28"/>
        </w:rPr>
        <w:t>- двигательная</w:t>
      </w:r>
      <w:r>
        <w:rPr>
          <w:sz w:val="28"/>
        </w:rPr>
        <w:t xml:space="preserve"> (овладение основными движениями) формы активности ребенка.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 xml:space="preserve">2.7. Содержание образовательной  программы должно отражать следующие аспекты образовательной среды для ребенка дошкольного возраста:</w:t>
      </w:r>
    </w:p>
    <w:p>
      <w:pPr>
        <w:jc w:val="both"/>
        <w:rPr>
          <w:sz w:val="28"/>
        </w:rPr>
      </w:pPr>
    </w:p>
    <w:p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предметно-пространственная развивающая образовательная среда;</w:t>
      </w:r>
    </w:p>
    <w:p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характер взаимодействия со взрослыми;</w:t>
      </w:r>
    </w:p>
    <w:p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характер взаимодействия с другими детьми;</w:t>
      </w:r>
    </w:p>
    <w:p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система отношений ребенка к миру, к другим людям, к себе самому.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2.8. 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Обязательная часть образовательной программы предполагает комплексность подхода, обеспечивая развитие детей во всех пяти взаимодополняющих образовательных областях (пункт 2.5 ФГОС ДО).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образовательной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2.9. Объем обязательной части образовательной программы рекомендуется не менее 60% от ее общего объема; части, формируемой участниками образовательных отношений, не более 40%.</w:t>
      </w:r>
    </w:p>
    <w:p>
      <w:pPr>
        <w:jc w:val="both"/>
        <w:rPr>
          <w:sz w:val="28"/>
        </w:rPr>
      </w:pPr>
    </w:p>
    <w:p>
      <w:pPr>
        <w:pStyle w:val="P14"/>
        <w:spacing w:before="0" w:after="0" w:beforeAutospacing="0" w:afterAutospacing="0"/>
        <w:rPr>
          <w:sz w:val="28"/>
        </w:rPr>
      </w:pPr>
      <w:r>
        <w:rPr>
          <w:sz w:val="28"/>
        </w:rPr>
        <w:t xml:space="preserve">2.10. Титульный лист - структурный элемент образовательной программы, представляющий       сведения о названии программы, учреждении её реализующем, отражать сроки реализации программы. </w:t>
      </w:r>
    </w:p>
    <w:p>
      <w:pPr>
        <w:pStyle w:val="P14"/>
        <w:spacing w:before="0" w:after="0" w:beforeAutospacing="0" w:afterAutospacing="0"/>
        <w:rPr>
          <w:sz w:val="28"/>
        </w:rPr>
      </w:pPr>
    </w:p>
    <w:p>
      <w:pPr>
        <w:pStyle w:val="P14"/>
        <w:spacing w:before="0" w:after="0" w:beforeAutospacing="0" w:afterAutospacing="0"/>
        <w:rPr>
          <w:sz w:val="28"/>
        </w:rPr>
      </w:pPr>
      <w:r>
        <w:rPr>
          <w:sz w:val="28"/>
        </w:rPr>
        <w:t xml:space="preserve">2.11. Образовательная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2.11.1. Целевой раздел включает в себя пояснительную записку и планируемые результаты освоения программы.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Пояснительная записка должна раскрывать:</w:t>
      </w:r>
    </w:p>
    <w:p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цели и задачи реализации образовательной программы;</w:t>
      </w:r>
    </w:p>
    <w:p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принципы и подходы к формированию образовательной программы;</w:t>
      </w:r>
    </w:p>
    <w:p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значимые для разработки и реализации образовательной программы характеристики, в том числе характеристики особенностей развития детей раннего и дошкольного возраста.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Планируемые результаты освоения образовательной программы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2.11.2. Содержательный раздел представляет общее содержание образовательной программы, обеспечивающее полноценное развитие личности детей.</w:t>
      </w:r>
    </w:p>
    <w:p>
      <w:pPr>
        <w:jc w:val="both"/>
        <w:rPr>
          <w:b w:val="1"/>
          <w:sz w:val="28"/>
          <w:u w:val="single"/>
        </w:rPr>
      </w:pPr>
    </w:p>
    <w:p>
      <w:pPr>
        <w:jc w:val="both"/>
        <w:rPr>
          <w:sz w:val="28"/>
        </w:rPr>
      </w:pPr>
      <w:r>
        <w:rPr>
          <w:sz w:val="28"/>
        </w:rPr>
        <w:t>Содержательный раздел образовательной программы должен включать:</w:t>
      </w:r>
    </w:p>
    <w:p>
      <w:pPr>
        <w:jc w:val="both"/>
        <w:rPr>
          <w:sz w:val="28"/>
        </w:rPr>
      </w:pPr>
    </w:p>
    <w:p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описание вариативных форм, способов, методов и средств реализации образовательной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описание образовательной деятельности по профессиональной коррекции нарушений развития детей в случае, если эта работа предусмотрена образовательной программы.</w:t>
      </w:r>
    </w:p>
    <w:p>
      <w:pPr>
        <w:jc w:val="both"/>
        <w:rPr>
          <w:sz w:val="28"/>
        </w:rPr>
      </w:pPr>
    </w:p>
    <w:p>
      <w:pPr>
        <w:jc w:val="both"/>
        <w:rPr>
          <w:b w:val="1"/>
          <w:sz w:val="28"/>
          <w:u w:val="single"/>
        </w:rPr>
      </w:pPr>
      <w:r>
        <w:rPr>
          <w:sz w:val="28"/>
        </w:rPr>
        <w:t>В содержательном разделе образовательной программы</w:t>
      </w:r>
      <w:r>
        <w:rPr>
          <w:b w:val="1"/>
          <w:sz w:val="28"/>
        </w:rPr>
        <w:t xml:space="preserve"> </w:t>
      </w:r>
      <w:r>
        <w:rPr>
          <w:sz w:val="28"/>
        </w:rPr>
        <w:t>должны быть представлены</w:t>
      </w:r>
      <w:r>
        <w:rPr>
          <w:b w:val="1"/>
          <w:sz w:val="28"/>
        </w:rPr>
        <w:t>:</w:t>
      </w:r>
    </w:p>
    <w:p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особенности образовательной деятельности разных видов и культурных практик;</w:t>
      </w:r>
    </w:p>
    <w:p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способы и направления поддержки детской инициативы;</w:t>
      </w:r>
    </w:p>
    <w:p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особенности взаимодействия педагогического коллектива с семьями воспитанников;</w:t>
      </w:r>
    </w:p>
    <w:p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иные характеристики содержания образовательной программы, наиболее существенные с точки зрения авторов.</w:t>
      </w:r>
    </w:p>
    <w:p>
      <w:pPr>
        <w:jc w:val="both"/>
        <w:rPr>
          <w:sz w:val="28"/>
        </w:rPr>
      </w:pPr>
    </w:p>
    <w:p>
      <w:pPr>
        <w:ind w:firstLine="360"/>
        <w:jc w:val="both"/>
        <w:rPr>
          <w:sz w:val="28"/>
        </w:rPr>
      </w:pPr>
      <w:r>
        <w:rPr>
          <w:sz w:val="28"/>
        </w:rPr>
        <w:t>Часть образовательной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>
      <w:pPr>
        <w:jc w:val="both"/>
        <w:rPr>
          <w:sz w:val="28"/>
        </w:rPr>
      </w:pPr>
    </w:p>
    <w:p>
      <w:pPr>
        <w:ind w:firstLine="360"/>
        <w:jc w:val="both"/>
        <w:rPr>
          <w:sz w:val="28"/>
        </w:rPr>
      </w:pPr>
      <w:r>
        <w:rPr>
          <w:sz w:val="28"/>
        </w:rPr>
        <w:t>Данная часть образовательной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сложившиеся традиции ГБОУ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2.11.3. Организационный раздел</w:t>
      </w:r>
      <w:r>
        <w:rPr>
          <w:b w:val="1"/>
          <w:sz w:val="28"/>
        </w:rPr>
        <w:t xml:space="preserve"> </w:t>
      </w:r>
      <w:r>
        <w:rPr>
          <w:sz w:val="28"/>
        </w:rPr>
        <w:t>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2.12. В случае если обязательная часть образовательной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представлена, развернуто в соответствии с пунктом 2.11 ФГОС ДО, в случае если она не соответствует одной из примерных программ.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 xml:space="preserve">        Часть образовательной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2.13.Дополнительным разделом образовательной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В краткой презентации образовательной программы должны быть указаны:</w:t>
      </w:r>
    </w:p>
    <w:p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возрастные и иные категории детей, на которых ориентирована образовательная программа ГБОУ, в том числе категории детей с ограниченными возможностями здоровья, если образовательной программы предусматривает особенности ее реализации для этой категории детей;</w:t>
      </w:r>
    </w:p>
    <w:p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используемые Примерные программы;</w:t>
      </w:r>
    </w:p>
    <w:p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характеристика взаимодействия педагогического коллектива с семьями детей.</w:t>
      </w:r>
    </w:p>
    <w:p>
      <w:pPr>
        <w:jc w:val="both"/>
        <w:rPr>
          <w:sz w:val="28"/>
        </w:rPr>
      </w:pPr>
    </w:p>
    <w:p>
      <w:pPr>
        <w:jc w:val="both"/>
        <w:rPr>
          <w:b w:val="1"/>
          <w:sz w:val="28"/>
        </w:rPr>
      </w:pPr>
      <w:r>
        <w:rPr>
          <w:b w:val="1"/>
          <w:sz w:val="28"/>
        </w:rPr>
        <w:t>3. Требования к результатам освоения основной образовательной программы дошкольного образования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3.1. Требования ФГОС ДО к результатам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3.2. Целевые ориентиры дошкольного образования определяются независимо от форм реализации образовательной программы, а также от ее характера, особенностей развития детей в ГБОУ, реализующего Программу.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3.3.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образовательной программы не сопровождается проведением промежуточных аттестаций и итоговой аттестации воспитанников.</w:t>
      </w:r>
    </w:p>
    <w:p>
      <w:pPr>
        <w:jc w:val="both"/>
        <w:rPr>
          <w:sz w:val="28"/>
        </w:rPr>
      </w:pPr>
      <w:r>
        <w:rPr>
          <w:sz w:val="28"/>
        </w:rPr>
        <w:t>3.4.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>
      <w:pPr>
        <w:jc w:val="both"/>
        <w:rPr>
          <w:b w:val="1"/>
          <w:sz w:val="28"/>
        </w:rPr>
      </w:pPr>
    </w:p>
    <w:p>
      <w:pPr>
        <w:jc w:val="both"/>
        <w:rPr>
          <w:b w:val="1"/>
          <w:sz w:val="28"/>
        </w:rPr>
      </w:pPr>
      <w:r>
        <w:rPr>
          <w:b w:val="1"/>
          <w:sz w:val="28"/>
        </w:rPr>
        <w:t>Целевые ориентиры образования в младенческом и раннем возрасте:</w:t>
      </w:r>
    </w:p>
    <w:p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проявляет интерес к сверстникам; наблюдает за их действиями и подражает им;</w:t>
      </w:r>
    </w:p>
    <w:p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>
      <w:pPr>
        <w:jc w:val="both"/>
        <w:rPr>
          <w:sz w:val="28"/>
        </w:rPr>
      </w:pPr>
    </w:p>
    <w:p>
      <w:pPr>
        <w:jc w:val="both"/>
        <w:rPr>
          <w:b w:val="1"/>
          <w:sz w:val="28"/>
        </w:rPr>
      </w:pPr>
      <w:r>
        <w:rPr>
          <w:b w:val="1"/>
          <w:sz w:val="28"/>
        </w:rPr>
        <w:t>Целевые ориентиры на этапе завершения дошкольного образования:</w:t>
      </w:r>
    </w:p>
    <w:p>
      <w:pPr>
        <w:numPr>
          <w:ilvl w:val="0"/>
          <w:numId w:val="13"/>
        </w:numPr>
        <w:jc w:val="both"/>
        <w:rPr>
          <w:b w:val="1"/>
          <w:sz w:val="28"/>
        </w:rPr>
      </w:pPr>
      <w:r>
        <w:rPr>
          <w:sz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>
      <w:pPr>
        <w:numPr>
          <w:ilvl w:val="0"/>
          <w:numId w:val="13"/>
        </w:numPr>
        <w:jc w:val="both"/>
        <w:rPr>
          <w:b w:val="1"/>
          <w:sz w:val="28"/>
        </w:rPr>
      </w:pPr>
      <w:r>
        <w:rPr>
          <w:sz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>
      <w:pPr>
        <w:numPr>
          <w:ilvl w:val="0"/>
          <w:numId w:val="13"/>
        </w:numPr>
        <w:jc w:val="both"/>
        <w:rPr>
          <w:b w:val="1"/>
          <w:sz w:val="28"/>
        </w:rPr>
      </w:pPr>
      <w:r>
        <w:rPr>
          <w:sz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>
      <w:pPr>
        <w:numPr>
          <w:ilvl w:val="0"/>
          <w:numId w:val="13"/>
        </w:numPr>
        <w:jc w:val="both"/>
        <w:rPr>
          <w:b w:val="1"/>
          <w:sz w:val="28"/>
        </w:rPr>
      </w:pPr>
      <w:r>
        <w:rPr>
          <w:sz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>
      <w:pPr>
        <w:numPr>
          <w:ilvl w:val="0"/>
          <w:numId w:val="13"/>
        </w:numPr>
        <w:jc w:val="both"/>
        <w:rPr>
          <w:b w:val="1"/>
          <w:sz w:val="28"/>
        </w:rPr>
      </w:pPr>
      <w:r>
        <w:rPr>
          <w:sz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>
      <w:pPr>
        <w:numPr>
          <w:ilvl w:val="0"/>
          <w:numId w:val="13"/>
        </w:numPr>
        <w:jc w:val="both"/>
        <w:rPr>
          <w:b w:val="1"/>
          <w:sz w:val="28"/>
        </w:rPr>
      </w:pPr>
      <w:r>
        <w:rPr>
          <w:sz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>
      <w:pPr>
        <w:numPr>
          <w:ilvl w:val="0"/>
          <w:numId w:val="13"/>
        </w:numPr>
        <w:jc w:val="both"/>
        <w:rPr>
          <w:b w:val="1"/>
          <w:sz w:val="28"/>
        </w:rPr>
      </w:pPr>
      <w:r>
        <w:rPr>
          <w:sz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3.5. 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образовательной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3.6.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3.7. При реализации образовательной программы может проводиться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>
      <w:pPr>
        <w:jc w:val="both"/>
        <w:rPr>
          <w:sz w:val="28"/>
        </w:rPr>
      </w:pPr>
      <w:r>
        <w:rPr>
          <w:sz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оптимизации работы с группой детей.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3.8. 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>
      <w:pPr>
        <w:jc w:val="both"/>
        <w:rPr>
          <w:sz w:val="28"/>
        </w:rPr>
      </w:pPr>
      <w:r>
        <w:rPr>
          <w:sz w:val="28"/>
        </w:rPr>
        <w:t xml:space="preserve">      Участие ребенка в психологической диагностике допускается только с согласия его родителей (законных представителей).</w:t>
      </w:r>
    </w:p>
    <w:p>
      <w:pPr>
        <w:jc w:val="both"/>
        <w:rPr>
          <w:sz w:val="28"/>
        </w:rPr>
      </w:pPr>
      <w:r>
        <w:rPr>
          <w:sz w:val="28"/>
        </w:rPr>
        <w:t xml:space="preserve">       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pStyle w:val="P14"/>
        <w:numPr>
          <w:ilvl w:val="0"/>
          <w:numId w:val="2"/>
        </w:numPr>
        <w:spacing w:before="0" w:after="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Разработка и утверждение образовательной программы.</w:t>
      </w:r>
    </w:p>
    <w:p>
      <w:pPr>
        <w:pStyle w:val="P14"/>
        <w:spacing w:before="0" w:after="0" w:beforeAutospacing="0" w:afterAutospacing="0"/>
        <w:rPr>
          <w:b w:val="1"/>
        </w:rPr>
      </w:pPr>
    </w:p>
    <w:p>
      <w:pPr>
        <w:pStyle w:val="P14"/>
        <w:numPr>
          <w:ilvl w:val="1"/>
          <w:numId w:val="2"/>
        </w:numPr>
        <w:spacing w:before="0" w:after="0" w:beforeAutospacing="0" w:afterAutospacing="0"/>
        <w:rPr>
          <w:sz w:val="28"/>
        </w:rPr>
      </w:pPr>
      <w:r>
        <w:rPr>
          <w:sz w:val="28"/>
        </w:rPr>
        <w:t>Образовательная программа разрабатывается в дошкольном учреждении рабочей группой по разработке общеобразовательной программы.</w:t>
      </w:r>
    </w:p>
    <w:p>
      <w:pPr>
        <w:pStyle w:val="P14"/>
        <w:spacing w:before="0" w:after="0" w:beforeAutospacing="0" w:afterAutospacing="0"/>
        <w:ind w:left="1080"/>
      </w:pPr>
    </w:p>
    <w:p>
      <w:pPr>
        <w:pStyle w:val="P14"/>
        <w:numPr>
          <w:ilvl w:val="1"/>
          <w:numId w:val="2"/>
        </w:numPr>
        <w:spacing w:before="0" w:after="0" w:beforeAutospacing="0" w:afterAutospacing="0"/>
        <w:rPr>
          <w:sz w:val="28"/>
        </w:rPr>
      </w:pPr>
      <w:r>
        <w:rPr>
          <w:sz w:val="28"/>
        </w:rPr>
        <w:t xml:space="preserve">Образовательная программа разрабатывается сроком на 5 лет, утверждение Программы предполагает следующие процедуры: </w:t>
      </w:r>
    </w:p>
    <w:p>
      <w:pPr>
        <w:pStyle w:val="P14"/>
        <w:numPr>
          <w:ilvl w:val="0"/>
          <w:numId w:val="15"/>
        </w:numPr>
        <w:spacing w:before="0" w:after="0" w:beforeAutospacing="0" w:afterAutospacing="0"/>
        <w:rPr>
          <w:sz w:val="28"/>
        </w:rPr>
      </w:pPr>
      <w:r>
        <w:rPr>
          <w:sz w:val="28"/>
        </w:rPr>
        <w:t xml:space="preserve">обсуждение и принятие Программы на заседании педагогического совета;   </w:t>
      </w:r>
    </w:p>
    <w:p>
      <w:pPr>
        <w:pStyle w:val="P14"/>
        <w:numPr>
          <w:ilvl w:val="0"/>
          <w:numId w:val="15"/>
        </w:numPr>
        <w:spacing w:before="0" w:after="0" w:beforeAutospacing="0" w:afterAutospacing="0"/>
        <w:rPr>
          <w:sz w:val="28"/>
        </w:rPr>
      </w:pPr>
      <w:r>
        <w:rPr>
          <w:sz w:val="28"/>
        </w:rPr>
        <w:t>утверждение приказом заведующей.</w:t>
      </w:r>
    </w:p>
    <w:p>
      <w:pPr>
        <w:pStyle w:val="P14"/>
        <w:spacing w:before="0" w:after="0" w:beforeAutospacing="0" w:afterAutospacing="0"/>
      </w:pPr>
    </w:p>
    <w:p>
      <w:pPr>
        <w:pStyle w:val="P14"/>
        <w:numPr>
          <w:ilvl w:val="1"/>
          <w:numId w:val="2"/>
        </w:numPr>
        <w:spacing w:before="0" w:after="0" w:beforeAutospacing="0" w:afterAutospacing="0"/>
        <w:rPr>
          <w:sz w:val="28"/>
        </w:rPr>
      </w:pPr>
      <w:r>
        <w:rPr>
          <w:sz w:val="28"/>
        </w:rPr>
        <w:t>Педагогический коллектив имеет право вносить изменения, дополнения в Программу, в соответствии с ФГОС дошкольного образования.</w:t>
      </w:r>
    </w:p>
    <w:p>
      <w:pPr>
        <w:shd w:val="clear" w:fill="FFFFFF"/>
        <w:jc w:val="center"/>
        <w:rPr>
          <w:b w:val="1"/>
          <w:color w:val="000000"/>
          <w:sz w:val="26"/>
        </w:rPr>
      </w:pPr>
    </w:p>
    <w:p>
      <w:pPr>
        <w:shd w:val="clear" w:fill="FFFFFF"/>
        <w:jc w:val="both"/>
        <w:rPr>
          <w:b w:val="1"/>
          <w:color w:val="000000"/>
          <w:sz w:val="26"/>
        </w:rPr>
      </w:pPr>
    </w:p>
    <w:p>
      <w:pPr>
        <w:shd w:val="clear" w:fill="FFFFFF"/>
        <w:jc w:val="both"/>
        <w:rPr>
          <w:b w:val="1"/>
          <w:color w:val="000000"/>
          <w:sz w:val="26"/>
        </w:rPr>
      </w:pPr>
    </w:p>
    <w:p>
      <w:pPr>
        <w:tabs>
          <w:tab w:val="left" w:pos="2120" w:leader="none"/>
        </w:tabs>
        <w:jc w:val="both"/>
        <w:rPr>
          <w:sz w:val="26"/>
        </w:rPr>
      </w:pPr>
    </w:p>
    <w:sectPr>
      <w:footerReference xmlns:r="http://schemas.openxmlformats.org/officeDocument/2006/relationships" w:type="default" r:id="RelFtr1"/>
      <w:type w:val="nextPage"/>
      <w:pgSz w:w="11906" w:h="16838" w:code="9"/>
      <w:pgMar w:left="851" w:right="849" w:top="1134" w:bottom="567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7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fldChar w:fldCharType="end"/>
    </w:r>
  </w:p>
  <w:p>
    <w:pPr>
      <w:pStyle w:val="P17"/>
    </w:pPr>
  </w:p>
</w:ftr>
</file>

<file path=word/numbering.xml><?xml version="1.0" encoding="utf-8"?>
<w:numbering xmlns:w="http://schemas.openxmlformats.org/wordprocessingml/2006/main">
  <w:abstractNum w:abstractNumId="0">
    <w:nsid w:val="04E16717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055D7426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1A6600F2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3">
    <w:nsid w:val="1EEB4760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24242AC7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2FB57B70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45145A0D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4CE40798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5A1513ED"/>
    <w:multiLevelType w:val="multilevel"/>
    <w:lvl w:ilvl="0">
      <w:start w:val="4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720" w:left="108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1080" w:left="144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440" w:left="180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800" w:left="216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800" w:left="21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2160" w:left="2520"/>
      </w:pPr>
      <w:rPr/>
    </w:lvl>
  </w:abstractNum>
  <w:abstractNum w:abstractNumId="9">
    <w:nsid w:val="60C76F91"/>
    <w:multiLevelType w:val="hybridMultilevel"/>
    <w:lvl w:ilvl="0" w:tplc="4B1CF0D4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  <w:color w:val="auto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nsid w:val="66CF68B1"/>
    <w:multiLevelType w:val="multilevel"/>
    <w:lvl w:ilvl="0">
      <w:start w:val="1"/>
      <w:numFmt w:val="decimal"/>
      <w:suff w:val="tab"/>
      <w:lvlText w:val="%1."/>
      <w:lvlJc w:val="left"/>
      <w:pPr>
        <w:ind w:hanging="495" w:left="495"/>
      </w:pPr>
      <w:rPr/>
    </w:lvl>
    <w:lvl w:ilvl="1">
      <w:start w:val="1"/>
      <w:numFmt w:val="decimal"/>
      <w:suff w:val="tab"/>
      <w:lvlText w:val="%1.%2."/>
      <w:lvlJc w:val="left"/>
      <w:pPr>
        <w:ind w:hanging="720" w:left="862"/>
      </w:pPr>
      <w:rPr>
        <w:color w:val="auto"/>
      </w:rPr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108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144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800" w:left="180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180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2160" w:left="2160"/>
      </w:pPr>
      <w:rPr/>
    </w:lvl>
  </w:abstractNum>
  <w:abstractNum w:abstractNumId="11">
    <w:nsid w:val="6C6A7C3E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nsid w:val="73F019AB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3">
    <w:nsid w:val="776B16F0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">
    <w:nsid w:val="7C010A27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1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  <w:num w:numId="14">
    <w:abstractNumId w:val="14"/>
  </w:num>
  <w:num w:numId="15">
    <w:abstractNumId w:val="1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qFormat/>
    <w:pPr>
      <w:keepNext w:val="1"/>
      <w:outlineLvl w:val="0"/>
    </w:pPr>
    <w:rPr>
      <w:sz w:val="24"/>
    </w:rPr>
  </w:style>
  <w:style w:type="paragraph" w:styleId="P2">
    <w:name w:val="heading 2"/>
    <w:basedOn w:val="P0"/>
    <w:next w:val="P0"/>
    <w:qFormat/>
    <w:pPr>
      <w:keepNext w:val="1"/>
      <w:spacing w:before="240" w:after="60" w:beforeAutospacing="0" w:afterAutospacing="0"/>
      <w:outlineLvl w:val="1"/>
    </w:pPr>
    <w:rPr>
      <w:rFonts w:ascii="Arial" w:hAnsi="Arial"/>
      <w:b w:val="1"/>
      <w:i w:val="1"/>
      <w:sz w:val="28"/>
    </w:rPr>
  </w:style>
  <w:style w:type="paragraph" w:styleId="P3">
    <w:name w:val="heading 3"/>
    <w:basedOn w:val="P0"/>
    <w:next w:val="P0"/>
    <w:qFormat/>
    <w:pPr>
      <w:keepNext w:val="1"/>
      <w:spacing w:before="240" w:after="60" w:beforeAutospacing="0" w:afterAutospacing="0"/>
      <w:outlineLvl w:val="2"/>
    </w:pPr>
    <w:rPr>
      <w:rFonts w:ascii="Arial" w:hAnsi="Arial"/>
      <w:b w:val="1"/>
      <w:sz w:val="26"/>
    </w:rPr>
  </w:style>
  <w:style w:type="paragraph" w:styleId="P4">
    <w:name w:val="heading 4"/>
    <w:basedOn w:val="P0"/>
    <w:next w:val="P0"/>
    <w:qFormat/>
    <w:pPr>
      <w:keepNext w:val="1"/>
      <w:spacing w:before="240" w:after="60" w:beforeAutospacing="0" w:afterAutospacing="0"/>
      <w:outlineLvl w:val="3"/>
    </w:pPr>
    <w:rPr>
      <w:b w:val="1"/>
      <w:sz w:val="28"/>
    </w:rPr>
  </w:style>
  <w:style w:type="paragraph" w:styleId="P5">
    <w:name w:val="heading 5"/>
    <w:basedOn w:val="P0"/>
    <w:next w:val="P0"/>
    <w:qFormat/>
    <w:pPr>
      <w:spacing w:before="240" w:after="60" w:beforeAutospacing="0" w:afterAutospacing="0"/>
      <w:outlineLvl w:val="4"/>
    </w:pPr>
    <w:rPr>
      <w:b w:val="1"/>
      <w:i w:val="1"/>
      <w:sz w:val="26"/>
    </w:rPr>
  </w:style>
  <w:style w:type="paragraph" w:styleId="P6">
    <w:name w:val="heading 7"/>
    <w:basedOn w:val="P0"/>
    <w:next w:val="P0"/>
    <w:qFormat/>
    <w:pPr>
      <w:spacing w:before="240" w:after="60" w:beforeAutospacing="0" w:afterAutospacing="0"/>
      <w:outlineLvl w:val="6"/>
    </w:pPr>
    <w:rPr>
      <w:sz w:val="24"/>
    </w:rPr>
  </w:style>
  <w:style w:type="paragraph" w:styleId="P7">
    <w:name w:val="Body Text"/>
    <w:basedOn w:val="P0"/>
    <w:pPr/>
    <w:rPr>
      <w:sz w:val="28"/>
    </w:rPr>
  </w:style>
  <w:style w:type="paragraph" w:styleId="P8">
    <w:name w:val="Body Text 2"/>
    <w:basedOn w:val="P0"/>
    <w:pPr>
      <w:spacing w:lineRule="auto" w:line="480" w:after="120" w:beforeAutospacing="0" w:afterAutospacing="0"/>
    </w:pPr>
    <w:rPr>
      <w:sz w:val="24"/>
    </w:rPr>
  </w:style>
  <w:style w:type="paragraph" w:styleId="P9">
    <w:name w:val="Body Text 3"/>
    <w:basedOn w:val="P0"/>
    <w:pPr>
      <w:spacing w:after="120" w:beforeAutospacing="0" w:afterAutospacing="0"/>
    </w:pPr>
    <w:rPr>
      <w:sz w:val="16"/>
    </w:rPr>
  </w:style>
  <w:style w:type="paragraph" w:styleId="P10">
    <w:name w:val="ConsPlusNormal"/>
    <w:pPr>
      <w:widowControl w:val="0"/>
      <w:ind w:firstLine="720"/>
    </w:pPr>
    <w:rPr>
      <w:rFonts w:ascii="Arial" w:hAnsi="Arial"/>
    </w:rPr>
  </w:style>
  <w:style w:type="paragraph" w:styleId="P11">
    <w:name w:val="ConsPlusTitle"/>
    <w:pPr>
      <w:widowControl w:val="0"/>
    </w:pPr>
    <w:rPr>
      <w:rFonts w:ascii="Arial" w:hAnsi="Arial"/>
      <w:b w:val="1"/>
    </w:rPr>
  </w:style>
  <w:style w:type="paragraph" w:styleId="P12">
    <w:name w:val="Subtitle"/>
    <w:basedOn w:val="P0"/>
    <w:next w:val="P0"/>
    <w:link w:val="C3"/>
    <w:qFormat/>
    <w:pPr>
      <w:spacing w:after="60" w:beforeAutospacing="0" w:afterAutospacing="0"/>
      <w:jc w:val="center"/>
      <w:outlineLvl w:val="1"/>
    </w:pPr>
    <w:rPr>
      <w:rFonts w:ascii="Cambria" w:hAnsi="Cambria"/>
      <w:sz w:val="24"/>
    </w:rPr>
  </w:style>
  <w:style w:type="paragraph" w:styleId="P13">
    <w:name w:val="Balloon Text"/>
    <w:basedOn w:val="P0"/>
    <w:link w:val="C4"/>
    <w:pPr/>
    <w:rPr>
      <w:rFonts w:ascii="Tahoma" w:hAnsi="Tahoma"/>
      <w:sz w:val="16"/>
    </w:rPr>
  </w:style>
  <w:style w:type="paragraph" w:styleId="P14">
    <w:name w:val="Normal (Web)"/>
    <w:basedOn w:val="P0"/>
    <w:pPr>
      <w:spacing w:before="120" w:after="120" w:beforeAutospacing="0" w:afterAutospacing="0"/>
      <w:jc w:val="both"/>
    </w:pPr>
    <w:rPr>
      <w:color w:val="000000"/>
      <w:sz w:val="24"/>
    </w:rPr>
  </w:style>
  <w:style w:type="paragraph" w:styleId="P15">
    <w:name w:val="List Paragraph"/>
    <w:basedOn w:val="P0"/>
    <w:pPr>
      <w:ind w:left="720"/>
      <w:contextualSpacing w:val="1"/>
    </w:pPr>
    <w:rPr>
      <w:sz w:val="24"/>
    </w:rPr>
  </w:style>
  <w:style w:type="paragraph" w:styleId="P16">
    <w:name w:val="header"/>
    <w:basedOn w:val="P0"/>
    <w:link w:val="C5"/>
    <w:pPr>
      <w:tabs>
        <w:tab w:val="center" w:pos="4677" w:leader="none"/>
        <w:tab w:val="right" w:pos="9355" w:leader="none"/>
      </w:tabs>
    </w:pPr>
    <w:rPr/>
  </w:style>
  <w:style w:type="paragraph" w:styleId="P17">
    <w:name w:val="footer"/>
    <w:basedOn w:val="P0"/>
    <w:link w:val="C6"/>
    <w:pPr>
      <w:tabs>
        <w:tab w:val="center" w:pos="4677" w:leader="none"/>
        <w:tab w:val="right" w:pos="9355" w:leader="none"/>
      </w:tabs>
    </w:pPr>
    <w:rPr/>
  </w:style>
  <w:style w:type="paragraph" w:styleId="P18">
    <w:name w:val="Обычный"/>
    <w:basedOn w:val="P0"/>
    <w:next w:val="P18"/>
    <w:pPr>
      <w:ind w:firstLine="720"/>
      <w:jc w:val="both"/>
    </w:pPr>
    <w:rPr>
      <w:rFonts w:ascii="Arial" w:hAnsi="Arial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99E1"/>
      <w:u w:val="single"/>
    </w:rPr>
  </w:style>
  <w:style w:type="character" w:styleId="C3">
    <w:name w:val="Подзаголовок Знак"/>
    <w:link w:val="P12"/>
    <w:rPr>
      <w:rFonts w:ascii="Cambria" w:hAnsi="Cambria"/>
      <w:sz w:val="24"/>
    </w:rPr>
  </w:style>
  <w:style w:type="character" w:styleId="C4">
    <w:name w:val="Текст выноски Знак"/>
    <w:link w:val="P13"/>
    <w:rPr>
      <w:rFonts w:ascii="Tahoma" w:hAnsi="Tahoma"/>
      <w:sz w:val="16"/>
    </w:rPr>
  </w:style>
  <w:style w:type="character" w:styleId="C5">
    <w:name w:val="Верхний колонтитул Знак"/>
    <w:basedOn w:val="C0"/>
    <w:link w:val="P16"/>
    <w:rPr/>
  </w:style>
  <w:style w:type="character" w:styleId="C6">
    <w:name w:val="Нижний колонтитул Знак"/>
    <w:basedOn w:val="C0"/>
    <w:link w:val="P17"/>
    <w:rPr/>
  </w:style>
  <w:style w:type="character" w:styleId="C7">
    <w:name w:val="Основной шрифт абзаца"/>
    <w:rPr>
      <w:rFonts w:ascii="Calibri" w:hAnsi="Calibri"/>
      <w:sz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