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D5" w:rsidRPr="007933D5" w:rsidRDefault="007933D5" w:rsidP="007933D5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33D5">
        <w:rPr>
          <w:rFonts w:ascii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7933D5" w:rsidRPr="007933D5" w:rsidRDefault="007933D5" w:rsidP="007933D5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33D5">
        <w:rPr>
          <w:rFonts w:ascii="Times New Roman" w:hAnsi="Times New Roman" w:cs="Times New Roman"/>
          <w:b/>
          <w:sz w:val="28"/>
          <w:szCs w:val="28"/>
          <w:lang w:eastAsia="ru-RU"/>
        </w:rPr>
        <w:t>директор школы</w:t>
      </w:r>
    </w:p>
    <w:p w:rsidR="007933D5" w:rsidRPr="007933D5" w:rsidRDefault="007933D5" w:rsidP="007933D5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Э.М.Тачиева</w:t>
      </w:r>
      <w:proofErr w:type="spellEnd"/>
    </w:p>
    <w:p w:rsidR="007933D5" w:rsidRPr="007933D5" w:rsidRDefault="007933D5" w:rsidP="007933D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33D5" w:rsidRDefault="007933D5" w:rsidP="007933D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="00D20037" w:rsidRPr="007933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0037" w:rsidRPr="007933D5" w:rsidRDefault="00D20037" w:rsidP="007933D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33D5">
        <w:rPr>
          <w:rFonts w:ascii="Times New Roman" w:hAnsi="Times New Roman" w:cs="Times New Roman"/>
          <w:b/>
          <w:sz w:val="28"/>
          <w:szCs w:val="28"/>
          <w:lang w:eastAsia="ru-RU"/>
        </w:rPr>
        <w:t>о методическом объединении</w:t>
      </w:r>
    </w:p>
    <w:p w:rsidR="00D20037" w:rsidRPr="007933D5" w:rsidRDefault="00D20037" w:rsidP="007933D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33D5">
        <w:rPr>
          <w:rFonts w:ascii="Times New Roman" w:hAnsi="Times New Roman" w:cs="Times New Roman"/>
          <w:b/>
          <w:sz w:val="28"/>
          <w:szCs w:val="28"/>
          <w:lang w:eastAsia="ru-RU"/>
        </w:rPr>
        <w:t>учителей-предметников и педагогических работников</w:t>
      </w:r>
    </w:p>
    <w:p w:rsidR="00D20037" w:rsidRPr="007933D5" w:rsidRDefault="00D20037" w:rsidP="007933D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33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ГКОУ СОШ </w:t>
      </w:r>
      <w:proofErr w:type="spellStart"/>
      <w:r w:rsidR="007933D5" w:rsidRPr="007933D5">
        <w:rPr>
          <w:rFonts w:ascii="Times New Roman" w:hAnsi="Times New Roman" w:cs="Times New Roman"/>
          <w:b/>
          <w:sz w:val="28"/>
          <w:szCs w:val="28"/>
          <w:lang w:eastAsia="ru-RU"/>
        </w:rPr>
        <w:t>с.п</w:t>
      </w:r>
      <w:proofErr w:type="gramStart"/>
      <w:r w:rsidR="007933D5" w:rsidRPr="007933D5">
        <w:rPr>
          <w:rFonts w:ascii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 w:rsidR="007933D5" w:rsidRPr="007933D5">
        <w:rPr>
          <w:rFonts w:ascii="Times New Roman" w:hAnsi="Times New Roman" w:cs="Times New Roman"/>
          <w:b/>
          <w:sz w:val="28"/>
          <w:szCs w:val="28"/>
          <w:lang w:eastAsia="ru-RU"/>
        </w:rPr>
        <w:t>жейрах</w:t>
      </w:r>
      <w:proofErr w:type="spellEnd"/>
      <w:r w:rsidR="007933D5" w:rsidRPr="007933D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D20037" w:rsidRPr="007933D5" w:rsidRDefault="007933D5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D20037"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в образовательном учреждении более двух учителей, работающих по одной и той же специальности, или более трех учителей, работающих по одному циклу предметов (гуманитарный, естественно-математический, физико-математический, естественно-географический, др.), создается методическое объединение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молодежи, объединяющих творческие инициативы, разрабатывающих современные требования к обучению и воспитанию</w:t>
      </w:r>
      <w:proofErr w:type="gramEnd"/>
      <w:r w:rsidR="00D20037"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молодежи.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Задачи методического объединения учителей (</w:t>
      </w:r>
      <w:proofErr w:type="spellStart"/>
      <w:r w:rsidRPr="00793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педработников</w:t>
      </w:r>
      <w:proofErr w:type="spellEnd"/>
      <w:r w:rsidRPr="00793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 образовательного учреждения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изучение нормативной и методической документации по вопросам образования;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выбор школьного компонента, разработка соответствующего образовательного стандарта;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отбор содержания и составление учебных программ по предмету с учетом вариативности и </w:t>
      </w:r>
      <w:proofErr w:type="spellStart"/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разноуровневости</w:t>
      </w:r>
      <w:proofErr w:type="spellEnd"/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утверждение индивидуальных планов работы по предмету; анализ авторских программ и методик;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утверждение аттестационного материала для итогового контроля в переводных классах; аттестационного материала для выпускных классов (для устных экзаменов);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ознакомление с анализом состояния преподавания предмета по итогам </w:t>
      </w:r>
      <w:proofErr w:type="spellStart"/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внутришкольного</w:t>
      </w:r>
      <w:proofErr w:type="spellEnd"/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контроля;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работа с </w:t>
      </w:r>
      <w:proofErr w:type="gramStart"/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proofErr w:type="spellStart"/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взаимопосещение</w:t>
      </w:r>
      <w:proofErr w:type="spellEnd"/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уроков по определенной тематике с последующим анализом и самоанализом достигнутых результатов;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выработка единых требований в оценке результатов освоения программы на основе разработанных образовательных стандартов по предмету;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разработка системы промежуточной и итоговой аттестации </w:t>
      </w:r>
      <w:proofErr w:type="gramStart"/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ознакомление с методическими разработками по предмету; анализ методики преподавания предмета;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организация и проведение предметных недель  в образовательном учреждении; организация и проведение I этапа предметных олимпиад, конкурсов, смотров; организация внеклассной работы по предмету с </w:t>
      </w:r>
      <w:proofErr w:type="gramStart"/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(факультативные курсы, кружки, НОУ и др.);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укрепление материальной базы и приведение средств обучения, в том числе учебно-наглядных пособий по предмету, к соответствию современным требованиям к образованию.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Функции методического объединения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методического объединения организуется на основе планирования, отражающего план работы данного образовательного учреждения</w:t>
      </w:r>
      <w:r w:rsid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объединение учителей часть своей работы осуществляет на заседаниях, где анализируется или принимается к сведению информация о реализации задач</w:t>
      </w:r>
      <w:r w:rsid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объединение учителей может организовывать семинарские занятия, цикл открытых уроков по заданной тематике. Методическое объединение учителей разрабатывает систему внеклассной работы по предмету.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Права методического объединения учителей общеобразовательного учреждения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объединение учителей-предметников имеет право рекомендовать руководству распределение учебной нагрузки при тарификации, входить с предложениями об установлении надбавок и доплат к должностным окладам за заведование предметными учебными кабинетами, за ведение предметных кружков, студий, за методическую работу отдельных педагогов.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объединение решает вопрос о возможности организации углубленного изучения предмета в отдельных классах при достаточном наличии средств обучения (при условии внесения соответствующих изменений в устав школы).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Методическое объединение учителей выбирает и рекомендует всему </w:t>
      </w:r>
      <w:proofErr w:type="spellStart"/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педколлективу</w:t>
      </w:r>
      <w:proofErr w:type="spellEnd"/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систему промежуточной аттестации обучающихся, критерии оценок.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V.</w:t>
      </w:r>
      <w:r w:rsidR="00793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Обязанности учителей методического </w:t>
      </w:r>
      <w:r w:rsidRPr="00793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объединения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участник методического объединения обязан: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участвовать в одном из методических объединений, иметь собственную программу профессионального самообразования;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участвовать в заседаниях метод</w:t>
      </w:r>
      <w:r w:rsid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ического </w:t>
      </w: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объединения, практических семинарах и т. д.;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каждому участнику метод</w:t>
      </w:r>
      <w:r w:rsid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ического </w:t>
      </w: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объединения необходимо знать направление развития методики преподавания предмета, владеть Законом «Об образовании», нормативными документами, требованиями к квалификационным категориям; основами самоанализа педагогической деятельности.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VI. Организация деятельности методического объединения учителей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объединение учителей избирает председателя. План работы метод</w:t>
      </w:r>
      <w:r w:rsid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ического </w:t>
      </w: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объединения утверждается з</w:t>
      </w:r>
      <w:r w:rsid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аместителем директора по учебной </w:t>
      </w: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работе.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D20037" w:rsidRPr="007933D5" w:rsidRDefault="00D20037" w:rsidP="00D20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методического объединения учителей оформляются в виде протоколов. В конце учебного года заместитель директора образовательного учреждения анализирует работу метод</w:t>
      </w:r>
      <w:r w:rsid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ического </w:t>
      </w: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объединения и принимает на хранение (в течение 3 лет) план работы, тетрадь протоколов заседаний метод</w:t>
      </w:r>
      <w:r w:rsid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ического </w:t>
      </w:r>
      <w:r w:rsidRPr="0079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объединения, отчет о выполненной работе.</w:t>
      </w:r>
    </w:p>
    <w:p w:rsidR="009933D3" w:rsidRPr="007933D5" w:rsidRDefault="009933D3">
      <w:pPr>
        <w:rPr>
          <w:rFonts w:ascii="Times New Roman" w:hAnsi="Times New Roman" w:cs="Times New Roman"/>
        </w:rPr>
      </w:pPr>
    </w:p>
    <w:sectPr w:rsidR="009933D3" w:rsidRPr="007933D5" w:rsidSect="007933D5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0037"/>
    <w:rsid w:val="00077A8E"/>
    <w:rsid w:val="001260A8"/>
    <w:rsid w:val="006C569E"/>
    <w:rsid w:val="007933D5"/>
    <w:rsid w:val="008B0B8D"/>
    <w:rsid w:val="009933D3"/>
    <w:rsid w:val="00A40709"/>
    <w:rsid w:val="00B12C26"/>
    <w:rsid w:val="00D20037"/>
    <w:rsid w:val="00E3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037"/>
  </w:style>
  <w:style w:type="paragraph" w:styleId="a4">
    <w:name w:val="No Spacing"/>
    <w:uiPriority w:val="1"/>
    <w:qFormat/>
    <w:rsid w:val="007933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2015-09-18T17:32:00Z</cp:lastPrinted>
  <dcterms:created xsi:type="dcterms:W3CDTF">2015-09-18T17:32:00Z</dcterms:created>
  <dcterms:modified xsi:type="dcterms:W3CDTF">2015-09-18T17:32:00Z</dcterms:modified>
</cp:coreProperties>
</file>