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70EB" w14:textId="088962B0" w:rsidR="002810D8" w:rsidRPr="002810D8" w:rsidRDefault="002810D8" w:rsidP="002810D8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72"/>
          <w:szCs w:val="72"/>
        </w:rPr>
      </w:pPr>
      <w:r w:rsidRPr="002810D8">
        <w:rPr>
          <w:rStyle w:val="2115pt"/>
          <w:rFonts w:eastAsiaTheme="majorEastAsia"/>
          <w:b/>
          <w:bCs/>
          <w:sz w:val="36"/>
          <w:szCs w:val="36"/>
        </w:rPr>
        <w:t>Доля педагогических работников, имеющих высшую квалификационную категорию</w:t>
      </w:r>
    </w:p>
    <w:p w14:paraId="2013266C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b/>
          <w:bCs/>
          <w:sz w:val="36"/>
          <w:szCs w:val="36"/>
        </w:rPr>
      </w:pPr>
    </w:p>
    <w:p w14:paraId="62F6E12F" w14:textId="77777777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ФСН ОО-1</w:t>
      </w:r>
    </w:p>
    <w:p w14:paraId="3429BCAA" w14:textId="77777777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Всего педработников – 49 чел.</w:t>
      </w:r>
    </w:p>
    <w:p w14:paraId="40379183" w14:textId="2876003D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Высшая категория – 16чел.</w:t>
      </w:r>
    </w:p>
    <w:p w14:paraId="4C5E4E3B" w14:textId="2ED61A92" w:rsidR="002810D8" w:rsidRP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b/>
          <w:bCs/>
          <w:sz w:val="56"/>
          <w:szCs w:val="56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16:49= 0,32(3%)</w:t>
      </w:r>
    </w:p>
    <w:p w14:paraId="2229D7B2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b/>
          <w:bCs/>
          <w:sz w:val="36"/>
          <w:szCs w:val="36"/>
        </w:rPr>
      </w:pPr>
    </w:p>
    <w:p w14:paraId="527D3B8A" w14:textId="7E51C61A" w:rsidR="00F12C76" w:rsidRPr="002810D8" w:rsidRDefault="002810D8" w:rsidP="002810D8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36"/>
          <w:szCs w:val="36"/>
        </w:rPr>
      </w:pPr>
      <w:r w:rsidRPr="002810D8">
        <w:rPr>
          <w:rStyle w:val="2115pt"/>
          <w:rFonts w:eastAsiaTheme="majorEastAsia"/>
          <w:b/>
          <w:bCs/>
          <w:sz w:val="36"/>
          <w:szCs w:val="36"/>
        </w:rPr>
        <w:t>Доля педагогических работников, имеющих первую</w:t>
      </w:r>
      <w:r w:rsidRPr="002810D8">
        <w:rPr>
          <w:b/>
          <w:bCs/>
          <w:sz w:val="36"/>
          <w:szCs w:val="36"/>
        </w:rPr>
        <w:t xml:space="preserve"> </w:t>
      </w:r>
      <w:r w:rsidRPr="002810D8">
        <w:rPr>
          <w:rStyle w:val="2115pt"/>
          <w:rFonts w:eastAsiaTheme="majorEastAsia"/>
          <w:b/>
          <w:bCs/>
          <w:sz w:val="36"/>
          <w:szCs w:val="36"/>
        </w:rPr>
        <w:t>к</w:t>
      </w:r>
      <w:r w:rsidRPr="002810D8">
        <w:rPr>
          <w:rStyle w:val="2115pt"/>
          <w:rFonts w:eastAsiaTheme="majorEastAsia"/>
          <w:b/>
          <w:bCs/>
          <w:sz w:val="36"/>
          <w:szCs w:val="36"/>
        </w:rPr>
        <w:t>валификационную</w:t>
      </w:r>
      <w:r w:rsidRPr="002810D8">
        <w:rPr>
          <w:rStyle w:val="2115pt"/>
          <w:rFonts w:eastAsiaTheme="majorEastAsia"/>
          <w:b/>
          <w:bCs/>
          <w:sz w:val="36"/>
          <w:szCs w:val="36"/>
        </w:rPr>
        <w:t xml:space="preserve"> </w:t>
      </w:r>
      <w:r w:rsidRPr="002810D8">
        <w:rPr>
          <w:rStyle w:val="2115pt"/>
          <w:rFonts w:eastAsiaTheme="majorEastAsia"/>
          <w:b/>
          <w:bCs/>
          <w:sz w:val="36"/>
          <w:szCs w:val="36"/>
        </w:rPr>
        <w:t>категорию</w:t>
      </w:r>
    </w:p>
    <w:p w14:paraId="023CF472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sz w:val="36"/>
          <w:szCs w:val="36"/>
        </w:rPr>
      </w:pPr>
    </w:p>
    <w:p w14:paraId="4101C6DD" w14:textId="77777777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ФСН ОО-1</w:t>
      </w:r>
    </w:p>
    <w:p w14:paraId="7C36E419" w14:textId="77777777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Всего педработников – 49 чел.</w:t>
      </w:r>
    </w:p>
    <w:p w14:paraId="60D98EC9" w14:textId="77777777" w:rsidR="002810D8" w:rsidRPr="002810D8" w:rsidRDefault="002810D8" w:rsidP="002810D8">
      <w:pPr>
        <w:pStyle w:val="24"/>
        <w:shd w:val="clear" w:color="auto" w:fill="auto"/>
        <w:spacing w:before="0" w:after="0" w:line="274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Первая категория –11</w:t>
      </w:r>
    </w:p>
    <w:p w14:paraId="7E7BA269" w14:textId="1547B107" w:rsid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2810D8">
        <w:rPr>
          <w:rStyle w:val="2115pt"/>
          <w:rFonts w:eastAsiaTheme="majorEastAsia"/>
          <w:color w:val="auto"/>
          <w:sz w:val="32"/>
          <w:szCs w:val="32"/>
        </w:rPr>
        <w:t>11:49=0,22 (2%)</w:t>
      </w:r>
    </w:p>
    <w:p w14:paraId="2C71525E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</w:p>
    <w:p w14:paraId="6301E945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36"/>
          <w:szCs w:val="36"/>
        </w:rPr>
      </w:pPr>
      <w:r w:rsidRPr="002810D8">
        <w:rPr>
          <w:rStyle w:val="2115pt"/>
          <w:rFonts w:eastAsiaTheme="majorEastAsia"/>
          <w:b/>
          <w:bCs/>
          <w:sz w:val="36"/>
          <w:szCs w:val="36"/>
        </w:rPr>
        <w:t>Наличие педагогических работников, имеющих ученую степень / ученое звание</w:t>
      </w:r>
    </w:p>
    <w:p w14:paraId="42670653" w14:textId="77777777" w:rsidR="002810D8" w:rsidRDefault="002810D8" w:rsidP="002810D8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36"/>
          <w:szCs w:val="36"/>
        </w:rPr>
      </w:pPr>
    </w:p>
    <w:p w14:paraId="26648D1F" w14:textId="77777777" w:rsidR="002810D8" w:rsidRPr="002810D8" w:rsidRDefault="002810D8" w:rsidP="002810D8">
      <w:pPr>
        <w:pStyle w:val="24"/>
        <w:shd w:val="clear" w:color="auto" w:fill="auto"/>
        <w:spacing w:before="0" w:after="0" w:line="278" w:lineRule="exact"/>
        <w:jc w:val="left"/>
        <w:rPr>
          <w:rStyle w:val="2115pt"/>
          <w:rFonts w:eastAsiaTheme="majorEastAsia"/>
          <w:color w:val="auto"/>
          <w:sz w:val="28"/>
          <w:szCs w:val="28"/>
        </w:rPr>
      </w:pPr>
      <w:r w:rsidRPr="002810D8">
        <w:rPr>
          <w:rStyle w:val="2115pt"/>
          <w:rFonts w:eastAsiaTheme="majorEastAsia"/>
          <w:color w:val="auto"/>
          <w:sz w:val="28"/>
          <w:szCs w:val="28"/>
        </w:rPr>
        <w:t xml:space="preserve">ФСН ОО-1 </w:t>
      </w:r>
    </w:p>
    <w:p w14:paraId="06E45998" w14:textId="7A869A3D" w:rsidR="002810D8" w:rsidRP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b/>
          <w:bCs/>
          <w:sz w:val="52"/>
          <w:szCs w:val="52"/>
        </w:rPr>
      </w:pPr>
      <w:r w:rsidRPr="002810D8">
        <w:rPr>
          <w:rStyle w:val="2115pt"/>
          <w:rFonts w:eastAsiaTheme="majorEastAsia"/>
          <w:color w:val="auto"/>
          <w:sz w:val="28"/>
          <w:szCs w:val="28"/>
        </w:rPr>
        <w:t>Нет</w:t>
      </w:r>
    </w:p>
    <w:p w14:paraId="30662BAB" w14:textId="77777777" w:rsidR="002810D8" w:rsidRPr="002810D8" w:rsidRDefault="002810D8" w:rsidP="002810D8">
      <w:pPr>
        <w:pStyle w:val="24"/>
        <w:shd w:val="clear" w:color="auto" w:fill="auto"/>
        <w:spacing w:before="0" w:after="0" w:line="276" w:lineRule="auto"/>
        <w:jc w:val="left"/>
        <w:rPr>
          <w:sz w:val="56"/>
          <w:szCs w:val="56"/>
        </w:rPr>
      </w:pPr>
    </w:p>
    <w:sectPr w:rsidR="002810D8" w:rsidRPr="002810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6E"/>
    <w:rsid w:val="002810D8"/>
    <w:rsid w:val="00612E6E"/>
    <w:rsid w:val="006C0B77"/>
    <w:rsid w:val="00727316"/>
    <w:rsid w:val="008242FF"/>
    <w:rsid w:val="00870751"/>
    <w:rsid w:val="00922C48"/>
    <w:rsid w:val="00AE10A6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DD7"/>
  <w15:chartTrackingRefBased/>
  <w15:docId w15:val="{3E1D6303-1482-435D-B8BB-A958F098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D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E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6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6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6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6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6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6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6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E6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2E6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12E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12E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12E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12E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1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6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E6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2E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12E6E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12E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2E6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12E6E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810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2810D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810D8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2025-01-23T09:58:00Z</dcterms:created>
  <dcterms:modified xsi:type="dcterms:W3CDTF">2025-01-23T10:02:00Z</dcterms:modified>
</cp:coreProperties>
</file>