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C6" w:rsidRPr="00FD6DC6" w:rsidRDefault="00FD6DC6" w:rsidP="00FD6DC6">
      <w:pPr>
        <w:jc w:val="center"/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DC6"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Внеурочная деятельность в школе: цели, задачи, принципы организации</w:t>
      </w:r>
      <w: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FD6DC6" w:rsidRDefault="00FD6DC6" w:rsidP="00FD6DC6">
      <w:r>
        <w:t xml:space="preserve"> </w:t>
      </w:r>
    </w:p>
    <w:p w:rsidR="00FD6DC6" w:rsidRDefault="00FD6DC6" w:rsidP="00FD6DC6"/>
    <w:p w:rsidR="00FD6DC6" w:rsidRPr="00FD6DC6" w:rsidRDefault="00FD6DC6" w:rsidP="00FD6DC6">
      <w:pPr>
        <w:rPr>
          <w:sz w:val="28"/>
        </w:rPr>
      </w:pPr>
      <w:r w:rsidRPr="00FD6DC6">
        <w:rPr>
          <w:sz w:val="28"/>
        </w:rPr>
        <w:t>Основными целями внеурочной деятельности в школе являются:</w:t>
      </w:r>
    </w:p>
    <w:p w:rsidR="00FD6DC6" w:rsidRPr="00FD6DC6" w:rsidRDefault="00FD6DC6" w:rsidP="00FD6DC6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1) создание условий для проявления самостоятельности и инициативы школьников;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2) воспитание стремления к продуктивному времяпрепровождению;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3) формирование культуры общения;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4) передача опыта, знаний, умений и навыков.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Default="00FD6DC6" w:rsidP="00FD6DC6"/>
    <w:p w:rsidR="00FD6DC6" w:rsidRDefault="00FD6DC6" w:rsidP="00FD6DC6"/>
    <w:p w:rsidR="00FD6DC6" w:rsidRDefault="00FD6DC6" w:rsidP="00FD6DC6">
      <w:r>
        <w:t>Организация внеурочной деятельности в школе способствует решению ряда важных задач, основными из которых являются: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1) выявление склонностей и способностей учеников к различным видам деятельности;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2) формирование системы знаний, умений и навыков;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3) развитие творческих способностей учеников;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4) создание благоприятных условий, способствующих проявлению уже приобретенных умений и навыков;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5) создание кружков и секций согласно потребностям и интересам учащихся;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6) воспитание силы воли и терпения для достижения поставленных целей.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Default="00FD6DC6" w:rsidP="00FD6DC6"/>
    <w:p w:rsidR="00FD6DC6" w:rsidRDefault="00FD6DC6" w:rsidP="00FD6DC6">
      <w:r>
        <w:t>Для успешного достижения поставленных целей в построении внеурочной деятельности в школе необходимо соблюдение следующих принципов: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Default="00FD6DC6" w:rsidP="00FD6DC6"/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1) Принцип креативности. Педагог должен способствовать развитию творческих способностей школьников, поддерживать желание заниматься коллективным и индивидуальным творчеством.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2) Принцип социальной значимости и успешности. Направленность усилий преподавателя на формирование у детей потребностей в достижении успеха. Важно, чтобы достижения ребенка были не только индивидуально значимыми, но и имели ценность для окружающих.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3) Принцип гуманистической направленности. Максимальное соблюдение и соответствие интересам и потребностям детей. Формирование условий для проявления индивидуальности ребенка, самореализации и самоутверждения.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4) Принцип вариативности. Наличие широкого спектра форм и видов внеклассной деятельности, возможность свободного выбора и добровольного участия в ней.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5) Принцип системности. Функционирование системы внеурочной деятельности школьников, устанавливающей взаимосвязи между всеми ее участниками, то есть учителями, школьниками и родителями.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Внеурочная деятельность в школе как неотъемлемая часть образовательного процесса</w:t>
      </w:r>
    </w:p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Внеурочная деятельность в школе представляет собой инновацию Государственного образовательного стандарта и является неотъемлемым элементом школьного образования в целом, ставящим задачу перед педагогическим коллективом, организовать развивающую среду для обучающихся. Заинтересованность школы во внеурочной деятельности проявляется, прежде всего, не во включении вышеназванной деятельности в учебные программы, а в новых взглядах на образовательные результаты. Значимость внеурочной деятельности для образовательного процесса поистине высока, так как она способствует достижению личностных результатов, интересов и потребностей ребенка при том, что он сам выбирает ее.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Внеурочная деятельность в школе: виды и направления</w:t>
      </w:r>
    </w:p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В школе могут быть реализованы следующие виды внеурочной деятельности: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Default="00FD6DC6" w:rsidP="00FD6DC6"/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 познавательная деятельность,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-игровая деятельность,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-музейная деятельность,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-спортивно-оздоровительная деятельность,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 трудовая деятельность,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-проблемно-ценностное общение,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D6DC6"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-творческая деятельность.</w:t>
      </w:r>
    </w:p>
    <w:p w:rsidR="00FD6DC6" w:rsidRPr="00FD6DC6" w:rsidRDefault="00FD6DC6" w:rsidP="00FD6DC6">
      <w:pPr>
        <w:rPr>
          <w:b/>
          <w:outline/>
          <w:color w:val="ED7D31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 xml:space="preserve">Виды внеурочной деятельности в школе тесно связаны с направлениями внеурочной деятельности, а именно художественно-эстетическим, спортивно-оздоровительным, духовно-нравственным, </w:t>
      </w:r>
      <w:proofErr w:type="spellStart"/>
      <w:r>
        <w:t>общеинтеллектуальным</w:t>
      </w:r>
      <w:proofErr w:type="spellEnd"/>
      <w:r>
        <w:t>, общекультурным и социальным.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Внеурочная деятельность в школе: результаты и методы диагностики</w:t>
      </w:r>
    </w:p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Результатом проведения внеурочной деятельности в школе предполагается увеличение численности детей, охваченных организованным досугом, формирование социальной культуры школьников, чувства патриотизма и гражданственности, предрасположенность к здоровому образу жизни, воспитание толерантности, уважительного отношения к окружающему миру.</w:t>
      </w:r>
    </w:p>
    <w:p w:rsidR="00FD6DC6" w:rsidRDefault="00FD6DC6" w:rsidP="00FD6DC6"/>
    <w:p w:rsidR="00FD6DC6" w:rsidRDefault="00FD6DC6" w:rsidP="00FD6DC6">
      <w:r>
        <w:t xml:space="preserve"> </w:t>
      </w:r>
    </w:p>
    <w:p w:rsidR="00FD6DC6" w:rsidRDefault="00FD6DC6" w:rsidP="00FD6DC6"/>
    <w:p w:rsidR="00FD6DC6" w:rsidRDefault="00FD6DC6" w:rsidP="00FD6DC6">
      <w:r>
        <w:t>Проблема распределения свободного времени всегда являлась насущной для нашего общества, так как наиболее продуктивное воспитание личности происходит в свободное от обучения время. Поэтому внеурочная деятельность в школе направлена на развитие у школьников внутренней дисциплины, самосознания и способности делать правильный нравственный выбор.</w:t>
      </w:r>
    </w:p>
    <w:p w:rsidR="00FD6DC6" w:rsidRDefault="00FD6DC6" w:rsidP="00FD6DC6"/>
    <w:p w:rsidR="007F6EF0" w:rsidRDefault="00FD6DC6" w:rsidP="00FD6DC6">
      <w:r>
        <w:t xml:space="preserve">Оценивание этих и других личностных результатов учебно-воспитательной деятельности школьников осуществляется в ходе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исследований, по их результатам осуществляются управленческие решения, которые учитываются при принятии управленческих решений во </w:t>
      </w:r>
      <w:proofErr w:type="gramStart"/>
      <w:r>
        <w:t>время  проектирования</w:t>
      </w:r>
      <w:proofErr w:type="gramEnd"/>
      <w:r>
        <w:t xml:space="preserve"> программ развития образовательного учреждения и программ поддержки образовательного процесса.</w:t>
      </w:r>
      <w:bookmarkStart w:id="0" w:name="_GoBack"/>
      <w:bookmarkEnd w:id="0"/>
    </w:p>
    <w:sectPr w:rsidR="007F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9E"/>
    <w:rsid w:val="00631B9E"/>
    <w:rsid w:val="007F6EF0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FBCD-B25E-4269-A29B-39C2EAD5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2018-02-15T10:45:00Z</dcterms:created>
  <dcterms:modified xsi:type="dcterms:W3CDTF">2018-02-15T10:47:00Z</dcterms:modified>
</cp:coreProperties>
</file>